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Universitatea</w:t>
            </w:r>
            <w:proofErr w:type="spellEnd"/>
            <w:r w:rsidRPr="009228B9">
              <w:t xml:space="preserve">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Departamentul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Pregătirea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Personalului</w:t>
            </w:r>
            <w:proofErr w:type="spellEnd"/>
            <w:r w:rsidRPr="009228B9">
              <w:t xml:space="preserve">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Sociologie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Resure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Umane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Asistenţă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Socială</w:t>
            </w:r>
            <w:proofErr w:type="spellEnd"/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6743038D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Nivelul I </w:t>
            </w:r>
            <w:proofErr w:type="spellStart"/>
            <w:r w:rsidRPr="009228B9">
              <w:t>Postuniversitar</w:t>
            </w:r>
            <w:proofErr w:type="spellEnd"/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Program de </w:t>
            </w:r>
            <w:proofErr w:type="spellStart"/>
            <w:r w:rsidRPr="009228B9">
              <w:t>formare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psihopedagogică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în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vederea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certificării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profesia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C322581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AD58B0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108CDA6" w:rsidR="00E0255D" w:rsidRPr="00C4385C" w:rsidRDefault="00C761D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EE42022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59B79142" w:rsidR="005A4B04" w:rsidRPr="00C4385C" w:rsidRDefault="00607B29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63DEF84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BE7BACB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0E6CCCF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9F27875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  <w:r w:rsidR="00133EB0">
              <w:rPr>
                <w:rFonts w:ascii="Times New Roman" w:hAnsi="Times New Roman"/>
                <w:b/>
                <w:lang w:val="ro-RO"/>
              </w:rPr>
              <w:t>3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438693CD" w:rsidR="005A4B04" w:rsidRPr="00C4385C" w:rsidRDefault="00607B29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6AC70BE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5F5B06A1" w:rsidR="00802D13" w:rsidRPr="00C4385C" w:rsidRDefault="005A4B04" w:rsidP="00CB1177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acces fizic </w:t>
            </w:r>
            <w:r w:rsidR="00CB11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activitățile didactice susținute de către tutorii de practică pedagogică.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BBC8BBC" w14:textId="5DE96491" w:rsidR="00B57A69" w:rsidRDefault="00B57A6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stabilească aspectele relevante din documentele curriculare aplicabile în activitatea didactică;</w:t>
            </w:r>
          </w:p>
          <w:p w14:paraId="489E27CA" w14:textId="3FEE2B60" w:rsidR="00CD46F7" w:rsidRPr="00C4385C" w:rsidRDefault="00AB2679" w:rsidP="00CD46F7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743193D9" w14:textId="77777777" w:rsidR="00B57A69" w:rsidRPr="00CD46F7" w:rsidRDefault="00B57A69" w:rsidP="00B57A69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folosească informațiile din documentele curriculare primite;</w:t>
            </w:r>
          </w:p>
          <w:p w14:paraId="6F8A5583" w14:textId="08E0D0D7" w:rsidR="00B57A69" w:rsidRPr="00CD46F7" w:rsidRDefault="00B57A6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corelând etapele lecției, finalități, conținuturi strategii de predare și evaluare;</w:t>
            </w:r>
          </w:p>
          <w:p w14:paraId="4F531A95" w14:textId="3C5587EE" w:rsidR="00AB2679" w:rsidRPr="00CD46F7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CD46F7">
              <w:rPr>
                <w:rFonts w:asciiTheme="minorHAnsi" w:hAnsiTheme="minorHAnsi" w:cstheme="minorHAnsi"/>
                <w:sz w:val="20"/>
                <w:szCs w:val="20"/>
              </w:rPr>
              <w:t>Să comunice eficient în cadrul atelierele de reflecție;</w:t>
            </w:r>
          </w:p>
          <w:p w14:paraId="3DE0E0EE" w14:textId="0D5977CC" w:rsidR="00AB2679" w:rsidRPr="00CD46F7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CD46F7">
              <w:rPr>
                <w:rFonts w:asciiTheme="minorHAnsi" w:hAnsiTheme="minorHAnsi" w:cstheme="minorHAnsi"/>
                <w:sz w:val="20"/>
                <w:szCs w:val="20"/>
              </w:rPr>
              <w:t xml:space="preserve">Să </w:t>
            </w:r>
            <w:r w:rsidR="00B57A69" w:rsidRPr="00CD46F7">
              <w:rPr>
                <w:rFonts w:asciiTheme="minorHAnsi" w:hAnsiTheme="minorHAnsi" w:cstheme="minorHAnsi"/>
                <w:sz w:val="20"/>
                <w:szCs w:val="20"/>
              </w:rPr>
              <w:t>analizeze</w:t>
            </w:r>
            <w:r w:rsidRPr="00CD46F7">
              <w:rPr>
                <w:rFonts w:asciiTheme="minorHAnsi" w:hAnsiTheme="minorHAnsi" w:cstheme="minorHAnsi"/>
                <w:sz w:val="20"/>
                <w:szCs w:val="20"/>
              </w:rPr>
              <w:t xml:space="preserve"> obiectiv lecțiile observate;</w:t>
            </w:r>
          </w:p>
          <w:p w14:paraId="1DA236E9" w14:textId="77777777" w:rsidR="00B57A69" w:rsidRDefault="00B57A6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6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extragă modele de bună practică din activitățile observate;</w:t>
            </w:r>
          </w:p>
          <w:p w14:paraId="26A3295C" w14:textId="2E7CBB86" w:rsidR="00CD46F7" w:rsidRPr="00C4385C" w:rsidRDefault="00CD46F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întocmească pe baza observațiilor, fișa activității nonformală;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532EBC9D" w:rsidR="00C94D71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</w:t>
            </w:r>
            <w:r w:rsidR="00CD46F7">
              <w:rPr>
                <w:rFonts w:asciiTheme="minorHAnsi" w:hAnsiTheme="minorHAnsi" w:cstheme="minorHAnsi"/>
                <w:sz w:val="20"/>
                <w:szCs w:val="20"/>
              </w:rPr>
              <w:t>uți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ilor în care desfășoară activitatea de practică pedagogică;</w:t>
            </w:r>
          </w:p>
          <w:p w14:paraId="412A0313" w14:textId="588CAD5F" w:rsidR="00D67B65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4232646C" w:rsidR="00D67B65" w:rsidRPr="00C4385C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7DDE919A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215E8B5F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Proiectarea şi elaborarea materialelor neces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are portofoliului de practică pedagogică.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27808044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18</w:t>
            </w:r>
            <w:r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58828E65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  <w:r w:rsidR="00C761DB">
              <w:rPr>
                <w:lang w:val="pt-PT"/>
              </w:rPr>
              <w:t xml:space="preserve"> – disponibil online pe platforma Google Classroom a disciplinei.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proofErr w:type="spellStart"/>
            <w:r w:rsidRPr="002430C2">
              <w:rPr>
                <w:rFonts w:ascii="Times New Roman" w:hAnsi="Times New Roman"/>
              </w:rPr>
              <w:t>Polirom</w:t>
            </w:r>
            <w:proofErr w:type="spellEnd"/>
            <w:r w:rsidRPr="002430C2">
              <w:rPr>
                <w:rFonts w:ascii="Times New Roman" w:hAnsi="Times New Roman"/>
              </w:rPr>
              <w:t xml:space="preserve">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proofErr w:type="spellEnd"/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2959EEFF" w:rsidR="00E0255D" w:rsidRPr="00C4385C" w:rsidRDefault="005A4B04" w:rsidP="00384A9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</w:t>
            </w:r>
            <w:r w:rsidR="00384A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Nivelului 1 Postuniversitar de formare psihopedagogică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5BBCAEF9" w:rsidR="006B14B5" w:rsidRDefault="006B14B5" w:rsidP="006B14B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 de calitatea fiselor de observare a lecţiilor model </w:t>
            </w:r>
            <w:r w:rsidR="00CB11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şi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întocmirea tuturor documentelor necesare pentru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70917486" w:rsidR="006B14B5" w:rsidRDefault="006B14B5" w:rsidP="006B14B5">
            <w:r w:rsidRPr="0044423E">
              <w:t>Participarea</w:t>
            </w:r>
            <w:r>
              <w:t xml:space="preserve"> </w:t>
            </w:r>
            <w:r w:rsidRPr="0044423E">
              <w:t>la activitatile didactice din cadrul clasei de elevi şi completarea fişelor de asistenţă la lecţie.</w:t>
            </w:r>
          </w:p>
          <w:p w14:paraId="6C88D45A" w14:textId="1A3F5DDC" w:rsidR="006B14B5" w:rsidRPr="0044423E" w:rsidRDefault="00B56110" w:rsidP="006B14B5">
            <w:r>
              <w:t>Realizarea celorlalte</w:t>
            </w:r>
            <w:r w:rsidR="006B14B5">
              <w:t xml:space="preserve">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509B7B38" w:rsidR="00A569A3" w:rsidRDefault="00C761DB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11.09.2024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1346CD47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4E0BBB3" w14:textId="1E3DDD62" w:rsidR="004C56E8" w:rsidRPr="00802D13" w:rsidRDefault="004C56E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sectPr w:rsidR="004C56E8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CCB6" w14:textId="77777777" w:rsidR="00BE3920" w:rsidRDefault="00BE3920" w:rsidP="003E226A">
      <w:r>
        <w:separator/>
      </w:r>
    </w:p>
  </w:endnote>
  <w:endnote w:type="continuationSeparator" w:id="0">
    <w:p w14:paraId="56ADFBDF" w14:textId="77777777" w:rsidR="00BE3920" w:rsidRDefault="00BE392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7A901" w14:textId="77777777" w:rsidR="00BE3920" w:rsidRDefault="00BE3920" w:rsidP="003E226A">
      <w:r>
        <w:separator/>
      </w:r>
    </w:p>
  </w:footnote>
  <w:footnote w:type="continuationSeparator" w:id="0">
    <w:p w14:paraId="13BAE90A" w14:textId="77777777" w:rsidR="00BE3920" w:rsidRDefault="00BE392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57777">
    <w:abstractNumId w:val="23"/>
  </w:num>
  <w:num w:numId="2" w16cid:durableId="1100419651">
    <w:abstractNumId w:val="0"/>
  </w:num>
  <w:num w:numId="3" w16cid:durableId="1164668082">
    <w:abstractNumId w:val="12"/>
  </w:num>
  <w:num w:numId="4" w16cid:durableId="1570072135">
    <w:abstractNumId w:val="7"/>
  </w:num>
  <w:num w:numId="5" w16cid:durableId="2071154154">
    <w:abstractNumId w:val="26"/>
  </w:num>
  <w:num w:numId="6" w16cid:durableId="1603803951">
    <w:abstractNumId w:val="13"/>
  </w:num>
  <w:num w:numId="7" w16cid:durableId="1537808837">
    <w:abstractNumId w:val="8"/>
  </w:num>
  <w:num w:numId="8" w16cid:durableId="1646861005">
    <w:abstractNumId w:val="5"/>
  </w:num>
  <w:num w:numId="9" w16cid:durableId="439375934">
    <w:abstractNumId w:val="18"/>
  </w:num>
  <w:num w:numId="10" w16cid:durableId="756287076">
    <w:abstractNumId w:val="16"/>
  </w:num>
  <w:num w:numId="11" w16cid:durableId="2050839569">
    <w:abstractNumId w:val="14"/>
  </w:num>
  <w:num w:numId="12" w16cid:durableId="85465955">
    <w:abstractNumId w:val="10"/>
  </w:num>
  <w:num w:numId="13" w16cid:durableId="969942509">
    <w:abstractNumId w:val="24"/>
  </w:num>
  <w:num w:numId="14" w16cid:durableId="1109084823">
    <w:abstractNumId w:val="3"/>
  </w:num>
  <w:num w:numId="15" w16cid:durableId="2082213254">
    <w:abstractNumId w:val="11"/>
  </w:num>
  <w:num w:numId="16" w16cid:durableId="2115202805">
    <w:abstractNumId w:val="20"/>
  </w:num>
  <w:num w:numId="17" w16cid:durableId="111634436">
    <w:abstractNumId w:val="28"/>
  </w:num>
  <w:num w:numId="18" w16cid:durableId="1162164560">
    <w:abstractNumId w:val="9"/>
  </w:num>
  <w:num w:numId="19" w16cid:durableId="263878983">
    <w:abstractNumId w:val="4"/>
  </w:num>
  <w:num w:numId="20" w16cid:durableId="1601372228">
    <w:abstractNumId w:val="15"/>
  </w:num>
  <w:num w:numId="21" w16cid:durableId="1945459651">
    <w:abstractNumId w:val="22"/>
  </w:num>
  <w:num w:numId="22" w16cid:durableId="1824271771">
    <w:abstractNumId w:val="27"/>
  </w:num>
  <w:num w:numId="23" w16cid:durableId="815300473">
    <w:abstractNumId w:val="17"/>
  </w:num>
  <w:num w:numId="24" w16cid:durableId="2094543574">
    <w:abstractNumId w:val="25"/>
  </w:num>
  <w:num w:numId="25" w16cid:durableId="834104857">
    <w:abstractNumId w:val="29"/>
  </w:num>
  <w:num w:numId="26" w16cid:durableId="1090616050">
    <w:abstractNumId w:val="2"/>
  </w:num>
  <w:num w:numId="27" w16cid:durableId="523129901">
    <w:abstractNumId w:val="19"/>
  </w:num>
  <w:num w:numId="28" w16cid:durableId="465465507">
    <w:abstractNumId w:val="21"/>
  </w:num>
  <w:num w:numId="29" w16cid:durableId="808743081">
    <w:abstractNumId w:val="6"/>
  </w:num>
  <w:num w:numId="30" w16cid:durableId="62924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4729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3EB0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1F74AF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77DA4"/>
    <w:rsid w:val="00384A95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C56E8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B29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4E7D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31E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744A"/>
    <w:rsid w:val="008B286B"/>
    <w:rsid w:val="008C1CCC"/>
    <w:rsid w:val="008C460E"/>
    <w:rsid w:val="008D440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324F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4E0"/>
    <w:rsid w:val="00AC6D5B"/>
    <w:rsid w:val="00AE0BA9"/>
    <w:rsid w:val="00AE1752"/>
    <w:rsid w:val="00AF284F"/>
    <w:rsid w:val="00AF370E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6110"/>
    <w:rsid w:val="00B57A6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E3920"/>
    <w:rsid w:val="00BF0AE6"/>
    <w:rsid w:val="00BF1DAB"/>
    <w:rsid w:val="00BF305D"/>
    <w:rsid w:val="00C076F1"/>
    <w:rsid w:val="00C07B3E"/>
    <w:rsid w:val="00C102BA"/>
    <w:rsid w:val="00C11900"/>
    <w:rsid w:val="00C220D1"/>
    <w:rsid w:val="00C221DD"/>
    <w:rsid w:val="00C341F6"/>
    <w:rsid w:val="00C4385C"/>
    <w:rsid w:val="00C459AB"/>
    <w:rsid w:val="00C47DF9"/>
    <w:rsid w:val="00C56921"/>
    <w:rsid w:val="00C56DBF"/>
    <w:rsid w:val="00C74CAB"/>
    <w:rsid w:val="00C761D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177"/>
    <w:rsid w:val="00CB17D0"/>
    <w:rsid w:val="00CC18CF"/>
    <w:rsid w:val="00CD1B6F"/>
    <w:rsid w:val="00CD46F7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16D56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0DE1"/>
    <w:rsid w:val="00F83DAC"/>
    <w:rsid w:val="00F8535F"/>
    <w:rsid w:val="00F85CC7"/>
    <w:rsid w:val="00F9418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2024-09-11T16:45:00Z</dcterms:created>
  <dcterms:modified xsi:type="dcterms:W3CDTF">2024-09-23T10:47:00Z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6de0238f8bef7a90dcac7e148fa1c61edf818228b14fdfb137d71b44ce570f4c</vt:lpwstr>
  </property>
</Properties>
</file>