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8D5DB4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8D5DB4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5DB4">
        <w:rPr>
          <w:rFonts w:asciiTheme="minorHAnsi" w:hAnsiTheme="minorHAnsi" w:cstheme="minorHAnsi"/>
          <w:b/>
          <w:sz w:val="28"/>
          <w:szCs w:val="28"/>
        </w:rPr>
        <w:t>FI</w:t>
      </w:r>
      <w:r w:rsidR="00C4385C" w:rsidRPr="008D5DB4">
        <w:rPr>
          <w:rFonts w:asciiTheme="minorHAnsi" w:hAnsiTheme="minorHAnsi" w:cstheme="minorHAnsi"/>
          <w:b/>
          <w:sz w:val="28"/>
          <w:szCs w:val="28"/>
        </w:rPr>
        <w:t>Ș</w:t>
      </w:r>
      <w:r w:rsidRPr="008D5DB4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8D5DB4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8D5DB4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8D5DB4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8D5DB4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8D5DB4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8D5DB4">
              <w:rPr>
                <w:rFonts w:asciiTheme="minorHAnsi" w:hAnsiTheme="minorHAnsi" w:cstheme="minorHAnsi"/>
                <w:lang w:val="ro-RO"/>
              </w:rPr>
              <w:t>ț</w:t>
            </w:r>
            <w:r w:rsidRPr="008D5DB4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8D5DB4">
              <w:rPr>
                <w:rFonts w:asciiTheme="minorHAnsi" w:hAnsiTheme="minorHAnsi" w:cstheme="minorHAnsi"/>
                <w:lang w:val="ro-RO"/>
              </w:rPr>
              <w:t>ț</w:t>
            </w:r>
            <w:r w:rsidRPr="008D5DB4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8D5DB4">
              <w:rPr>
                <w:rFonts w:asciiTheme="minorHAnsi" w:hAnsiTheme="minorHAnsi" w:cstheme="minorHAnsi"/>
                <w:lang w:val="ro-RO"/>
              </w:rPr>
              <w:t>ș</w:t>
            </w:r>
            <w:r w:rsidRPr="008D5DB4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3B0102" w:rsidRPr="008D5DB4" w14:paraId="09F1F378" w14:textId="77777777" w:rsidTr="00567ED7">
        <w:tc>
          <w:tcPr>
            <w:tcW w:w="1907" w:type="pct"/>
            <w:vAlign w:val="center"/>
          </w:tcPr>
          <w:p w14:paraId="2ABF2C34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5D903E69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3B0102" w:rsidRPr="008D5DB4" w14:paraId="3E2ECC7F" w14:textId="77777777" w:rsidTr="00567ED7">
        <w:tc>
          <w:tcPr>
            <w:tcW w:w="1907" w:type="pct"/>
            <w:vAlign w:val="center"/>
          </w:tcPr>
          <w:p w14:paraId="22160B34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01B72009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3B0102" w:rsidRPr="008D5DB4" w14:paraId="38E2999E" w14:textId="77777777" w:rsidTr="00567ED7">
        <w:tc>
          <w:tcPr>
            <w:tcW w:w="1907" w:type="pct"/>
            <w:vAlign w:val="center"/>
          </w:tcPr>
          <w:p w14:paraId="2467FE5A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69549D3C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EDUCAŢIONAL</w:t>
            </w:r>
          </w:p>
        </w:tc>
      </w:tr>
      <w:tr w:rsidR="009C50A7" w:rsidRPr="008D5DB4" w14:paraId="7410FBFB" w14:textId="77777777" w:rsidTr="00567ED7">
        <w:tc>
          <w:tcPr>
            <w:tcW w:w="1907" w:type="pct"/>
            <w:vAlign w:val="center"/>
          </w:tcPr>
          <w:p w14:paraId="682C127F" w14:textId="77777777" w:rsidR="009C50A7" w:rsidRPr="008D5DB4" w:rsidRDefault="009C50A7" w:rsidP="009C50A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1E975F22" w:rsidR="009C50A7" w:rsidRPr="008D5DB4" w:rsidRDefault="009C50A7" w:rsidP="009C50A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color w:val="000000" w:themeColor="text1"/>
                <w:lang w:val="ro-RO"/>
              </w:rPr>
              <w:t>Nivel II MASTER+ POSTUNIVERSITAR</w:t>
            </w:r>
          </w:p>
        </w:tc>
      </w:tr>
      <w:tr w:rsidR="009C50A7" w:rsidRPr="008D5DB4" w14:paraId="0BC03568" w14:textId="77777777" w:rsidTr="00567ED7">
        <w:tc>
          <w:tcPr>
            <w:tcW w:w="1907" w:type="pct"/>
            <w:vAlign w:val="center"/>
          </w:tcPr>
          <w:p w14:paraId="4A9FB682" w14:textId="77777777" w:rsidR="009C50A7" w:rsidRPr="008D5DB4" w:rsidRDefault="009C50A7" w:rsidP="009C50A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7F6AA979" w:rsidR="009C50A7" w:rsidRPr="008D5DB4" w:rsidRDefault="009C50A7" w:rsidP="009C50A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PROGRAM DE FORMARE PSIHOPEDAGOGICA în vederea certificării pentru profesia didactică</w:t>
            </w:r>
          </w:p>
        </w:tc>
      </w:tr>
    </w:tbl>
    <w:p w14:paraId="67CD805D" w14:textId="77777777" w:rsidR="00E0255D" w:rsidRPr="008D5DB4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8D5DB4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8D5DB4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3B0102" w:rsidRPr="008D5DB4" w14:paraId="4013AFE0" w14:textId="77777777" w:rsidTr="00E0255D">
        <w:tc>
          <w:tcPr>
            <w:tcW w:w="3828" w:type="dxa"/>
            <w:gridSpan w:val="3"/>
          </w:tcPr>
          <w:p w14:paraId="2A383B21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67AE8751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8D5DB4">
              <w:rPr>
                <w:rFonts w:ascii="Times New Roman" w:hAnsi="Times New Roman"/>
                <w:position w:val="-1"/>
                <w:lang w:val="ro-RO"/>
              </w:rPr>
              <w:t>PSIHOPEDAGOGIA ADOLESCENŢILOR, TINERILOR ŞI ADULŢILOR</w:t>
            </w:r>
          </w:p>
        </w:tc>
      </w:tr>
      <w:tr w:rsidR="003B0102" w:rsidRPr="008D5DB4" w14:paraId="4A61B8F8" w14:textId="77777777" w:rsidTr="00E0255D">
        <w:tc>
          <w:tcPr>
            <w:tcW w:w="3828" w:type="dxa"/>
            <w:gridSpan w:val="3"/>
          </w:tcPr>
          <w:p w14:paraId="4E4EEC75" w14:textId="73DF2536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44D2144D" w14:textId="2D8A203E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Conf.univ.dr. Dana Gavreliuc</w:t>
            </w:r>
          </w:p>
        </w:tc>
      </w:tr>
      <w:tr w:rsidR="003B0102" w:rsidRPr="008D5DB4" w14:paraId="18E3C119" w14:textId="77777777" w:rsidTr="00E0255D">
        <w:tc>
          <w:tcPr>
            <w:tcW w:w="3828" w:type="dxa"/>
            <w:gridSpan w:val="3"/>
          </w:tcPr>
          <w:p w14:paraId="2201EA9F" w14:textId="67BBE6E9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E929826" w14:textId="2703C0FE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Lect.univ.dr. Ramona Hurduzeu</w:t>
            </w:r>
          </w:p>
        </w:tc>
      </w:tr>
      <w:tr w:rsidR="003B0102" w:rsidRPr="008D5DB4" w14:paraId="2D85BC83" w14:textId="77777777" w:rsidTr="00C4385C">
        <w:tc>
          <w:tcPr>
            <w:tcW w:w="1843" w:type="dxa"/>
          </w:tcPr>
          <w:p w14:paraId="7473A702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560F9B4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0554F01" w14:textId="77777777" w:rsidR="003B0102" w:rsidRPr="008D5DB4" w:rsidRDefault="003B0102" w:rsidP="003B010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2FC4C5D1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3B0102" w:rsidRPr="008D5DB4" w:rsidRDefault="003B0102" w:rsidP="003B010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744AFE62" w14:textId="2AE5A04B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3B0102" w:rsidRPr="008D5DB4" w:rsidRDefault="003B0102" w:rsidP="003B010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46432E05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8D5DB4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8D5DB4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8D5DB4">
        <w:rPr>
          <w:rFonts w:asciiTheme="minorHAnsi" w:hAnsiTheme="minorHAnsi" w:cstheme="minorHAnsi"/>
          <w:b/>
        </w:rPr>
        <w:t>Timpul total estimat (ore pe semestru al activită</w:t>
      </w:r>
      <w:r w:rsidR="00C4385C" w:rsidRPr="008D5DB4">
        <w:rPr>
          <w:rFonts w:asciiTheme="minorHAnsi" w:hAnsiTheme="minorHAnsi" w:cstheme="minorHAnsi"/>
          <w:b/>
        </w:rPr>
        <w:t>ț</w:t>
      </w:r>
      <w:r w:rsidRPr="008D5DB4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551"/>
        <w:gridCol w:w="291"/>
        <w:gridCol w:w="1650"/>
        <w:gridCol w:w="440"/>
        <w:gridCol w:w="2300"/>
        <w:gridCol w:w="524"/>
      </w:tblGrid>
      <w:tr w:rsidR="00E0255D" w:rsidRPr="008D5DB4" w14:paraId="5B1575BC" w14:textId="77777777" w:rsidTr="003B0102">
        <w:tc>
          <w:tcPr>
            <w:tcW w:w="3599" w:type="dxa"/>
          </w:tcPr>
          <w:p w14:paraId="276EC93C" w14:textId="77777777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551" w:type="dxa"/>
          </w:tcPr>
          <w:p w14:paraId="602ABD8A" w14:textId="1A494851" w:rsidR="00E0255D" w:rsidRPr="008D5DB4" w:rsidRDefault="003B010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41" w:type="dxa"/>
            <w:gridSpan w:val="2"/>
          </w:tcPr>
          <w:p w14:paraId="62B6408E" w14:textId="77777777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0867FE61" w:rsidR="00E0255D" w:rsidRPr="008D5DB4" w:rsidRDefault="003B010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00" w:type="dxa"/>
          </w:tcPr>
          <w:p w14:paraId="5905DEA2" w14:textId="77777777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1896967F" w:rsidR="00E0255D" w:rsidRPr="008D5DB4" w:rsidRDefault="003B010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8D5DB4" w14:paraId="1D8AE468" w14:textId="77777777" w:rsidTr="003B0102">
        <w:tc>
          <w:tcPr>
            <w:tcW w:w="3599" w:type="dxa"/>
          </w:tcPr>
          <w:p w14:paraId="61528410" w14:textId="5D90CB72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8D5DB4">
              <w:rPr>
                <w:rFonts w:asciiTheme="minorHAnsi" w:hAnsiTheme="minorHAnsi" w:cstheme="minorHAnsi"/>
                <w:lang w:val="ro-RO"/>
              </w:rPr>
              <w:t>ț</w:t>
            </w:r>
            <w:r w:rsidRPr="008D5DB4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551" w:type="dxa"/>
          </w:tcPr>
          <w:p w14:paraId="35A140B1" w14:textId="1EC476B5" w:rsidR="00E0255D" w:rsidRPr="008D5DB4" w:rsidRDefault="003B010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125</w:t>
            </w:r>
          </w:p>
        </w:tc>
        <w:tc>
          <w:tcPr>
            <w:tcW w:w="1941" w:type="dxa"/>
            <w:gridSpan w:val="2"/>
          </w:tcPr>
          <w:p w14:paraId="063B88D7" w14:textId="77777777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21885BBA" w:rsidR="00E0255D" w:rsidRPr="008D5DB4" w:rsidRDefault="003B010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00" w:type="dxa"/>
          </w:tcPr>
          <w:p w14:paraId="77313924" w14:textId="77777777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634F72DB" w:rsidR="00E0255D" w:rsidRPr="008D5DB4" w:rsidRDefault="003B010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E0255D" w:rsidRPr="008D5DB4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D5DB4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D5DB4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D5DB4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D5DB4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3B0102" w:rsidRPr="008D5DB4" w14:paraId="347FD4CB" w14:textId="77777777" w:rsidTr="00802D13">
        <w:tc>
          <w:tcPr>
            <w:tcW w:w="8831" w:type="dxa"/>
            <w:gridSpan w:val="6"/>
          </w:tcPr>
          <w:p w14:paraId="1EF5672F" w14:textId="254E03CD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47842B59" w14:textId="323335BD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38</w:t>
            </w:r>
          </w:p>
        </w:tc>
      </w:tr>
      <w:tr w:rsidR="003B0102" w:rsidRPr="008D5DB4" w14:paraId="7F2626AA" w14:textId="77777777" w:rsidTr="00802D13">
        <w:tc>
          <w:tcPr>
            <w:tcW w:w="8831" w:type="dxa"/>
            <w:gridSpan w:val="6"/>
          </w:tcPr>
          <w:p w14:paraId="271332F5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71A15C0A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26</w:t>
            </w:r>
          </w:p>
        </w:tc>
      </w:tr>
      <w:tr w:rsidR="003B0102" w:rsidRPr="008D5DB4" w14:paraId="65980EF1" w14:textId="77777777" w:rsidTr="00802D13">
        <w:tc>
          <w:tcPr>
            <w:tcW w:w="8831" w:type="dxa"/>
            <w:gridSpan w:val="6"/>
          </w:tcPr>
          <w:p w14:paraId="75A63E4B" w14:textId="7CBFA162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5B0AAE0" w14:textId="5654D74E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11</w:t>
            </w:r>
          </w:p>
        </w:tc>
      </w:tr>
      <w:tr w:rsidR="003B0102" w:rsidRPr="008D5DB4" w14:paraId="595F83C1" w14:textId="77777777" w:rsidTr="00802D13">
        <w:tc>
          <w:tcPr>
            <w:tcW w:w="8831" w:type="dxa"/>
            <w:gridSpan w:val="6"/>
          </w:tcPr>
          <w:p w14:paraId="15821CE7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0FD4A5ED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3B0102" w:rsidRPr="008D5DB4" w14:paraId="513FE437" w14:textId="77777777" w:rsidTr="00802D13">
        <w:tc>
          <w:tcPr>
            <w:tcW w:w="8831" w:type="dxa"/>
            <w:gridSpan w:val="6"/>
          </w:tcPr>
          <w:p w14:paraId="404E7887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6BEE3FB9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3B0102" w:rsidRPr="008D5DB4" w14:paraId="27036078" w14:textId="77777777" w:rsidTr="00802D13">
        <w:tc>
          <w:tcPr>
            <w:tcW w:w="8831" w:type="dxa"/>
            <w:gridSpan w:val="6"/>
          </w:tcPr>
          <w:p w14:paraId="1B22F6FD" w14:textId="4AAE2225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2769F5B1" w14:textId="2E0F991D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3B0102" w:rsidRPr="008D5DB4" w14:paraId="601F6F7A" w14:textId="77777777" w:rsidTr="003B0102">
        <w:trPr>
          <w:gridAfter w:val="4"/>
          <w:wAfter w:w="4914" w:type="dxa"/>
        </w:trPr>
        <w:tc>
          <w:tcPr>
            <w:tcW w:w="3599" w:type="dxa"/>
            <w:shd w:val="clear" w:color="auto" w:fill="auto"/>
          </w:tcPr>
          <w:p w14:paraId="479894EA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D5DB4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4395AD20" w14:textId="56F8B494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8D5DB4">
              <w:rPr>
                <w:rFonts w:ascii="Times New Roman" w:hAnsi="Times New Roman"/>
                <w:b/>
                <w:lang w:val="ro-RO"/>
              </w:rPr>
              <w:t>83</w:t>
            </w:r>
          </w:p>
        </w:tc>
      </w:tr>
      <w:tr w:rsidR="003B0102" w:rsidRPr="008D5DB4" w14:paraId="0E0E0360" w14:textId="77777777" w:rsidTr="003B0102">
        <w:trPr>
          <w:gridAfter w:val="4"/>
          <w:wAfter w:w="4914" w:type="dxa"/>
        </w:trPr>
        <w:tc>
          <w:tcPr>
            <w:tcW w:w="3599" w:type="dxa"/>
            <w:shd w:val="clear" w:color="auto" w:fill="auto"/>
          </w:tcPr>
          <w:p w14:paraId="310486C5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D5DB4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15B2F92D" w14:textId="1E3470DA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8D5DB4">
              <w:rPr>
                <w:rFonts w:ascii="Times New Roman" w:hAnsi="Times New Roman"/>
                <w:b/>
                <w:lang w:val="ro-RO"/>
              </w:rPr>
              <w:t>125</w:t>
            </w:r>
          </w:p>
        </w:tc>
      </w:tr>
      <w:tr w:rsidR="003B0102" w:rsidRPr="008D5DB4" w14:paraId="0543F2FB" w14:textId="77777777" w:rsidTr="003B0102">
        <w:trPr>
          <w:gridAfter w:val="4"/>
          <w:wAfter w:w="4914" w:type="dxa"/>
        </w:trPr>
        <w:tc>
          <w:tcPr>
            <w:tcW w:w="3599" w:type="dxa"/>
            <w:shd w:val="clear" w:color="auto" w:fill="auto"/>
          </w:tcPr>
          <w:p w14:paraId="4AA42D0D" w14:textId="77777777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D5DB4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176127E3" w14:textId="5CDA21ED" w:rsidR="003B0102" w:rsidRPr="008D5DB4" w:rsidRDefault="003B0102" w:rsidP="003B010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8D5DB4"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2AFF86C3" w14:textId="77777777" w:rsidR="00C4385C" w:rsidRPr="008D5DB4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8D5DB4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8D5DB4">
        <w:rPr>
          <w:rFonts w:asciiTheme="minorHAnsi" w:hAnsiTheme="minorHAnsi" w:cstheme="minorHAnsi"/>
          <w:b/>
        </w:rPr>
        <w:t>Precondi</w:t>
      </w:r>
      <w:r w:rsidR="00C4385C" w:rsidRPr="008D5DB4">
        <w:rPr>
          <w:rFonts w:asciiTheme="minorHAnsi" w:hAnsiTheme="minorHAnsi" w:cstheme="minorHAnsi"/>
          <w:b/>
        </w:rPr>
        <w:t>ț</w:t>
      </w:r>
      <w:r w:rsidRPr="008D5DB4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8D5DB4" w14:paraId="3623956B" w14:textId="77777777" w:rsidTr="00E0255D">
        <w:tc>
          <w:tcPr>
            <w:tcW w:w="1985" w:type="dxa"/>
          </w:tcPr>
          <w:p w14:paraId="4C592DB3" w14:textId="77777777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10678899" w:rsidR="00E0255D" w:rsidRPr="008D5DB4" w:rsidRDefault="003B0102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w w:val="131"/>
                <w:lang w:val="ro-RO"/>
              </w:rPr>
              <w:t>Parcurgerea Programului de Studii Psihopedagogice Niv I</w:t>
            </w:r>
          </w:p>
        </w:tc>
      </w:tr>
      <w:tr w:rsidR="00E0255D" w:rsidRPr="008D5DB4" w14:paraId="0C24B7B9" w14:textId="77777777" w:rsidTr="00E0255D">
        <w:tc>
          <w:tcPr>
            <w:tcW w:w="1985" w:type="dxa"/>
          </w:tcPr>
          <w:p w14:paraId="0E27F819" w14:textId="140AA507" w:rsidR="00E0255D" w:rsidRPr="008D5DB4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 w:rsidRPr="008D5DB4">
              <w:rPr>
                <w:rFonts w:asciiTheme="minorHAnsi" w:hAnsiTheme="minorHAnsi" w:cstheme="minorHAnsi"/>
                <w:lang w:val="ro-RO"/>
              </w:rPr>
              <w:t>ț</w:t>
            </w:r>
            <w:r w:rsidRPr="008D5DB4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086351B0" w:rsidR="00E0255D" w:rsidRPr="008D5DB4" w:rsidRDefault="003B0102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w w:val="131"/>
                <w:lang w:val="ro-RO"/>
              </w:rPr>
              <w:t>Competenţe de bază aferente finalizării Nivelului I al Programului de Studii Psihopedagogice</w:t>
            </w:r>
          </w:p>
        </w:tc>
      </w:tr>
    </w:tbl>
    <w:p w14:paraId="24BAE51E" w14:textId="77777777" w:rsidR="00C4385C" w:rsidRPr="008D5DB4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8D5DB4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8D5DB4">
        <w:rPr>
          <w:rFonts w:asciiTheme="minorHAnsi" w:hAnsiTheme="minorHAnsi" w:cstheme="minorHAnsi"/>
          <w:b/>
        </w:rPr>
        <w:lastRenderedPageBreak/>
        <w:t>Condi</w:t>
      </w:r>
      <w:r w:rsidR="00C4385C" w:rsidRPr="008D5DB4">
        <w:rPr>
          <w:rFonts w:asciiTheme="minorHAnsi" w:hAnsiTheme="minorHAnsi" w:cstheme="minorHAnsi"/>
          <w:b/>
        </w:rPr>
        <w:t>ț</w:t>
      </w:r>
      <w:r w:rsidRPr="008D5DB4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8D5DB4" w14:paraId="2C5D8739" w14:textId="77777777" w:rsidTr="00802D13">
        <w:tc>
          <w:tcPr>
            <w:tcW w:w="4565" w:type="dxa"/>
          </w:tcPr>
          <w:p w14:paraId="26DB2A17" w14:textId="7EFC29E3" w:rsidR="00E0255D" w:rsidRPr="008D5DB4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 w:rsidRPr="008D5DB4">
              <w:rPr>
                <w:rFonts w:asciiTheme="minorHAnsi" w:hAnsiTheme="minorHAnsi" w:cstheme="minorHAnsi"/>
                <w:lang w:val="ro-RO"/>
              </w:rPr>
              <w:t>ș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 w:rsidRPr="008D5DB4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01F6A910" w14:textId="77777777" w:rsidR="000E6203" w:rsidRPr="008D5DB4" w:rsidRDefault="000E6203" w:rsidP="000E6203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</w:pPr>
            <w:r w:rsidRP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 xml:space="preserve">Studiul notelor de curs, a materialelor/referințelor bibliografice sugerate pentru fiecare curs, pe platforma google classroom. </w:t>
            </w:r>
          </w:p>
          <w:p w14:paraId="6EC06DA7" w14:textId="77777777" w:rsidR="000E6203" w:rsidRPr="008D5DB4" w:rsidRDefault="000E6203" w:rsidP="000E6203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 xml:space="preserve">Participarea activă la discuțiile din cadrul cursului </w:t>
            </w:r>
          </w:p>
          <w:p w14:paraId="673B8B44" w14:textId="3378A68B" w:rsidR="000E6203" w:rsidRPr="008D5DB4" w:rsidRDefault="000E6203" w:rsidP="000E6203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>Realizarea minimului de prezențe aferente cursului (50%)</w:t>
            </w:r>
          </w:p>
          <w:p w14:paraId="7D2E2A4E" w14:textId="77777777" w:rsidR="000E6203" w:rsidRPr="008D5DB4" w:rsidRDefault="000E6203" w:rsidP="000E6203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>Laptop/telefon sau caiet și instrumente de scris</w:t>
            </w:r>
          </w:p>
          <w:p w14:paraId="765F6507" w14:textId="77777777" w:rsidR="00613BAD" w:rsidRPr="008D5DB4" w:rsidRDefault="00613BAD" w:rsidP="000E6203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Utilizarea mijloacelor de tehnologie modernă de predare, precum: laptop, videoproiector, Internet, prezentare power point și alte materiale didactice specifice (articole, cărți on line accesibile gratuit).</w:t>
            </w:r>
          </w:p>
          <w:p w14:paraId="6ADFF241" w14:textId="4F27FB63" w:rsidR="00E0255D" w:rsidRPr="008D5DB4" w:rsidRDefault="00E0255D" w:rsidP="000E6203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802D13" w:rsidRPr="008D5DB4" w14:paraId="12F774A5" w14:textId="77777777" w:rsidTr="00802D13">
        <w:tc>
          <w:tcPr>
            <w:tcW w:w="4565" w:type="dxa"/>
          </w:tcPr>
          <w:p w14:paraId="7D3A976E" w14:textId="094647EB" w:rsidR="00802D13" w:rsidRPr="008D5DB4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3A4533BE" w14:textId="77777777" w:rsidR="000E6203" w:rsidRPr="008D5DB4" w:rsidRDefault="000E6203" w:rsidP="000E6203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</w:pPr>
            <w:r w:rsidRP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 xml:space="preserve">Studiul materialelor recomandate, a resurselor bibliografice (accesibile în format on line pe google classroom) aferente fiecărui seminar. </w:t>
            </w:r>
          </w:p>
          <w:p w14:paraId="0BDED5F8" w14:textId="41F26D7C" w:rsidR="000E6203" w:rsidRPr="008D5DB4" w:rsidRDefault="000E6203" w:rsidP="000E6203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 xml:space="preserve">Participarea activă la discuțiile din cadrul </w:t>
            </w:r>
            <w:r w:rsidR="009E6A85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>seminarul</w:t>
            </w:r>
            <w:r w:rsidRP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 xml:space="preserve">ui </w:t>
            </w:r>
          </w:p>
          <w:p w14:paraId="7EC34BAE" w14:textId="5770DA50" w:rsidR="000E6203" w:rsidRPr="008D5DB4" w:rsidRDefault="000E6203" w:rsidP="000E6203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 xml:space="preserve">Realizarea minimului de prezențe aferente </w:t>
            </w:r>
            <w:r w:rsid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>activităților de seminar conform regulamentului</w:t>
            </w:r>
          </w:p>
          <w:p w14:paraId="4BD0591C" w14:textId="6B405675" w:rsidR="00802D13" w:rsidRPr="008D5DB4" w:rsidRDefault="000E6203" w:rsidP="000E6203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color w:val="202124"/>
                <w:shd w:val="clear" w:color="auto" w:fill="FFFFFF"/>
                <w:lang w:val="ro-RO"/>
              </w:rPr>
              <w:t>Laptop/telefon sau caiet și instrumente de scris</w:t>
            </w:r>
          </w:p>
        </w:tc>
      </w:tr>
    </w:tbl>
    <w:p w14:paraId="7FA3D1A2" w14:textId="77777777" w:rsidR="00802D13" w:rsidRPr="008D5DB4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8D5DB4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8D5DB4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8D5DB4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8D5DB4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30589D2" w14:textId="77777777" w:rsidR="00085925" w:rsidRPr="008D5DB4" w:rsidRDefault="00085925" w:rsidP="00085925">
            <w:pPr>
              <w:numPr>
                <w:ilvl w:val="0"/>
                <w:numId w:val="3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OC1. Să diferențieze principalele concepte ale psihopedagogiei adolescenţilor, tinerilor, adulţilor (cunoaşterea profilului bio-psiho-social al stadiilor de dezvoltare aferente: adolescenţă, tinereţe, vârsta adultă);</w:t>
            </w:r>
          </w:p>
          <w:p w14:paraId="4685146E" w14:textId="7935F69B" w:rsidR="00085925" w:rsidRPr="008D5DB4" w:rsidRDefault="00085925" w:rsidP="00085925">
            <w:pPr>
              <w:numPr>
                <w:ilvl w:val="0"/>
                <w:numId w:val="3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OC2. Să explice principalele dificultăți educaționale derivate din specificul de dezvoltare al fiecărei etape de vârstă abordate;</w:t>
            </w:r>
          </w:p>
          <w:p w14:paraId="7A6DA350" w14:textId="78111A5C" w:rsidR="00085925" w:rsidRPr="008D5DB4" w:rsidRDefault="00085925" w:rsidP="00085925">
            <w:pPr>
              <w:numPr>
                <w:ilvl w:val="0"/>
                <w:numId w:val="3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OC3. Să atribuie fiecărei etape de vârstă studiate caracteristicile specifice</w:t>
            </w:r>
          </w:p>
          <w:p w14:paraId="489E27CA" w14:textId="3A01E945" w:rsidR="00085925" w:rsidRPr="008D5DB4" w:rsidRDefault="00085925" w:rsidP="00085925">
            <w:pPr>
              <w:numPr>
                <w:ilvl w:val="0"/>
                <w:numId w:val="3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OC4. Să genereze intervenții educaționale adecvate. </w:t>
            </w:r>
          </w:p>
        </w:tc>
      </w:tr>
      <w:tr w:rsidR="00E0255D" w:rsidRPr="008D5DB4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8D5DB4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FB82CC2" w14:textId="7645981A" w:rsidR="00613BAD" w:rsidRPr="008D5DB4" w:rsidRDefault="00085925" w:rsidP="00613BAD">
            <w:pPr>
              <w:numPr>
                <w:ilvl w:val="0"/>
                <w:numId w:val="3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OAp1. Să consolideze  capacitatea studenţilor de a utiliza în mod creativ  cunoştinţele psihopedagogice în structurarea sau optimizarea unor intervenţii educaţionale adecvate</w:t>
            </w:r>
            <w:r w:rsidR="00972D36" w:rsidRPr="008D5D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79CE32" w14:textId="77777777" w:rsidR="00016086" w:rsidRPr="008D5DB4" w:rsidRDefault="00016086" w:rsidP="00016086">
            <w:pPr>
              <w:numPr>
                <w:ilvl w:val="0"/>
                <w:numId w:val="3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OAp2. </w:t>
            </w:r>
            <w:r w:rsidR="00613BAD" w:rsidRPr="008D5DB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</w:t>
            </w:r>
            <w:r w:rsidRPr="008D5DB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ă stabilească obiective provocatoare de învățare;</w:t>
            </w:r>
          </w:p>
          <w:p w14:paraId="26A3295C" w14:textId="455D6B5C" w:rsidR="00613BAD" w:rsidRPr="008D5DB4" w:rsidRDefault="00613BAD" w:rsidP="00016086">
            <w:pPr>
              <w:numPr>
                <w:ilvl w:val="0"/>
                <w:numId w:val="3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OAp3. </w:t>
            </w:r>
            <w:r w:rsidR="008D5DB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</w:t>
            </w:r>
            <w:r w:rsidRPr="008D5DB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ă abordeze diferențiat învățarea pentru a satisface nevoile specifice de învățare ale elevilor pentru întreaga gamă de abilități (de nivel și tip);</w:t>
            </w:r>
          </w:p>
        </w:tc>
      </w:tr>
      <w:tr w:rsidR="00C94D71" w:rsidRPr="008D5DB4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8D5DB4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AC790B6" w14:textId="4722CA45" w:rsidR="00C94D71" w:rsidRPr="008D5DB4" w:rsidRDefault="00016086" w:rsidP="000160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ORA1. Să m</w:t>
            </w:r>
            <w:r w:rsidR="009C50A7" w:rsidRPr="008D5DB4">
              <w:rPr>
                <w:rFonts w:asciiTheme="minorHAnsi" w:hAnsiTheme="minorHAnsi" w:cstheme="minorHAnsi"/>
                <w:sz w:val="22"/>
                <w:szCs w:val="22"/>
              </w:rPr>
              <w:t>anifestarea unei atitudini pozitive față de colaborarea cu colegii în vederea îmbunătățirii practicii educaționale</w:t>
            </w:r>
          </w:p>
          <w:p w14:paraId="3ADCABC6" w14:textId="1B762455" w:rsidR="00016086" w:rsidRPr="008D5DB4" w:rsidRDefault="00016086" w:rsidP="00016086">
            <w:pPr>
              <w:ind w:left="-4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ORA2. Să elaboreze judecăți de valoare consecvente și comparabile, fundamentate pe criterii științifice și etice; </w:t>
            </w:r>
          </w:p>
          <w:p w14:paraId="78946F0F" w14:textId="6BCEF98B" w:rsidR="00016086" w:rsidRPr="008D5DB4" w:rsidRDefault="00016086" w:rsidP="003F799F">
            <w:pPr>
              <w:ind w:left="-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ORA3. Să manifeste atitudine proactivă față de pregătirea profesională.</w:t>
            </w:r>
          </w:p>
        </w:tc>
      </w:tr>
    </w:tbl>
    <w:p w14:paraId="50140982" w14:textId="77777777" w:rsidR="00C4385C" w:rsidRPr="008D5DB4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8D5DB4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8D5DB4">
        <w:rPr>
          <w:rFonts w:asciiTheme="minorHAnsi" w:hAnsiTheme="minorHAnsi" w:cstheme="minorHAnsi"/>
          <w:b/>
        </w:rPr>
        <w:t>Con</w:t>
      </w:r>
      <w:r w:rsidR="00C4385C" w:rsidRPr="008D5DB4">
        <w:rPr>
          <w:rFonts w:asciiTheme="minorHAnsi" w:hAnsiTheme="minorHAnsi" w:cstheme="minorHAnsi"/>
          <w:b/>
        </w:rPr>
        <w:t>ț</w:t>
      </w:r>
      <w:r w:rsidRPr="008D5DB4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9"/>
        <w:gridCol w:w="2357"/>
        <w:gridCol w:w="3129"/>
      </w:tblGrid>
      <w:tr w:rsidR="00802D13" w:rsidRPr="008D5DB4" w14:paraId="65C2680D" w14:textId="77777777" w:rsidTr="008A50D0">
        <w:tc>
          <w:tcPr>
            <w:tcW w:w="3899" w:type="dxa"/>
            <w:shd w:val="clear" w:color="auto" w:fill="auto"/>
          </w:tcPr>
          <w:p w14:paraId="460E7C72" w14:textId="7DD40BA1" w:rsidR="00802D13" w:rsidRPr="008D5DB4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2357" w:type="dxa"/>
            <w:shd w:val="clear" w:color="auto" w:fill="auto"/>
          </w:tcPr>
          <w:p w14:paraId="34C90944" w14:textId="026D1C96" w:rsidR="00802D13" w:rsidRPr="008D5DB4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8D5DB4" w:rsidRDefault="00802D13" w:rsidP="008D5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A50D0" w:rsidRPr="008D5DB4" w14:paraId="668108F7" w14:textId="77777777" w:rsidTr="008A50D0">
        <w:tc>
          <w:tcPr>
            <w:tcW w:w="3899" w:type="dxa"/>
            <w:shd w:val="clear" w:color="auto" w:fill="auto"/>
          </w:tcPr>
          <w:p w14:paraId="7ABBE449" w14:textId="7CAFF3EB" w:rsidR="008A50D0" w:rsidRPr="008D5DB4" w:rsidRDefault="008A50D0" w:rsidP="008A50D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Importanţa studierii psihologiei adolescentului, tânărului şi adultului pentru eficientizarea activităţii cadrelor didactice. –</w:t>
            </w: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37BF331D" w14:textId="77777777" w:rsidR="008A50D0" w:rsidRPr="008D5DB4" w:rsidRDefault="008A50D0" w:rsidP="008A50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Expunerea</w:t>
            </w:r>
          </w:p>
          <w:p w14:paraId="0630AD3F" w14:textId="15033970" w:rsidR="008A50D0" w:rsidRPr="008D5DB4" w:rsidRDefault="008A50D0" w:rsidP="008A50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Exemplificarea</w:t>
            </w:r>
          </w:p>
          <w:p w14:paraId="1531B178" w14:textId="1472EC48" w:rsidR="008A50D0" w:rsidRPr="008D5DB4" w:rsidRDefault="008A50D0" w:rsidP="008A5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Sinteza cunoştinţelor Descoperire dirijată</w:t>
            </w:r>
          </w:p>
        </w:tc>
        <w:tc>
          <w:tcPr>
            <w:tcW w:w="3129" w:type="dxa"/>
            <w:shd w:val="clear" w:color="auto" w:fill="auto"/>
          </w:tcPr>
          <w:p w14:paraId="3894AC0D" w14:textId="77777777" w:rsidR="008A50D0" w:rsidRPr="008D5DB4" w:rsidRDefault="008A50D0" w:rsidP="008D5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Suport de curs/ prezentare ppt</w:t>
            </w:r>
          </w:p>
          <w:p w14:paraId="3A994843" w14:textId="77777777" w:rsidR="009C50A7" w:rsidRPr="008D5DB4" w:rsidRDefault="009C50A7" w:rsidP="008D5DB4">
            <w:pPr>
              <w:pStyle w:val="NoSpacing"/>
              <w:rPr>
                <w:rFonts w:asciiTheme="minorHAnsi" w:hAnsiTheme="minorHAnsi" w:cstheme="minorHAnsi"/>
                <w:lang w:val="ro-RO" w:eastAsia="ro-RO" w:bidi="ro-RO"/>
              </w:rPr>
            </w:pPr>
            <w:r w:rsidRPr="008D5DB4">
              <w:rPr>
                <w:rFonts w:asciiTheme="minorHAnsi" w:hAnsiTheme="minorHAnsi" w:cstheme="minorHAnsi"/>
                <w:lang w:val="ro-RO" w:eastAsia="ro-RO" w:bidi="ro-RO"/>
              </w:rPr>
              <w:t>Activitatea este dedicată prezentării modului în care se va lucra la seminar. Totodată, va fi prezentat sistemul de comunicare cadru didactic – studenți.</w:t>
            </w:r>
          </w:p>
          <w:p w14:paraId="2E720044" w14:textId="331E9DB3" w:rsidR="009C50A7" w:rsidRPr="008D5DB4" w:rsidRDefault="009C50A7" w:rsidP="008D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29B9" w:rsidRPr="008D5DB4" w14:paraId="67C8F17B" w14:textId="77777777" w:rsidTr="008A50D0">
        <w:tc>
          <w:tcPr>
            <w:tcW w:w="3899" w:type="dxa"/>
            <w:shd w:val="clear" w:color="auto" w:fill="auto"/>
          </w:tcPr>
          <w:p w14:paraId="1FE7055E" w14:textId="6AA5763A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Cs/>
                <w:sz w:val="22"/>
                <w:szCs w:val="22"/>
              </w:rPr>
              <w:t>Dezvoltare cognitivă și psiho-socială. Etape de dezvoltare. -</w:t>
            </w:r>
            <w:r w:rsidRPr="008D5DB4">
              <w:rPr>
                <w:rFonts w:asciiTheme="minorHAnsi" w:hAnsiTheme="minorHAnsi" w:cstheme="minorHAnsi"/>
                <w:b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4E7D7A77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7CC5BAD7" w14:textId="3ED0080A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2B8412A4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Mih., V. (2010/2019).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Psihologie educațională. 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Vol. 1.  Cluj-Napoca: ASCR – pp. 51-52, 56-58, 60-76.</w:t>
            </w:r>
          </w:p>
          <w:p w14:paraId="489DC630" w14:textId="77777777" w:rsidR="00B529B9" w:rsidRPr="008D5DB4" w:rsidRDefault="00B529B9" w:rsidP="008D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29B9" w:rsidRPr="008D5DB4" w14:paraId="17896C9A" w14:textId="77777777" w:rsidTr="008A50D0">
        <w:tc>
          <w:tcPr>
            <w:tcW w:w="3899" w:type="dxa"/>
            <w:shd w:val="clear" w:color="auto" w:fill="auto"/>
          </w:tcPr>
          <w:p w14:paraId="0AE0698C" w14:textId="7435EE91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Cs/>
                <w:sz w:val="22"/>
                <w:szCs w:val="22"/>
              </w:rPr>
              <w:t>Dezvoltare cognitivă și psiho-socială. Etape de dezvoltare. Teoria lui Piaget asupra dezvoltării cognitive. -</w:t>
            </w:r>
            <w:r w:rsidRPr="008D5DB4">
              <w:rPr>
                <w:rFonts w:asciiTheme="minorHAnsi" w:hAnsiTheme="minorHAnsi" w:cstheme="minorHAnsi"/>
                <w:b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4DD1352F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5E3DD282" w14:textId="6DF225D6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59CFF649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Mih., V. (2010/2019).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Psihologie educațională. 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Vol. 1.  Cluj-Napoca: ASCR – pp. 51-52, 56-58, 60-76.</w:t>
            </w:r>
          </w:p>
          <w:p w14:paraId="04C1BD57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29B9" w:rsidRPr="008D5DB4" w14:paraId="23417B0E" w14:textId="77777777" w:rsidTr="008A50D0">
        <w:tc>
          <w:tcPr>
            <w:tcW w:w="3899" w:type="dxa"/>
            <w:shd w:val="clear" w:color="auto" w:fill="auto"/>
          </w:tcPr>
          <w:p w14:paraId="7F9C5144" w14:textId="48344311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Dezvoltare cognitivă și psiho-socială. Teorii social constructiviste asupra dezvoltării (Vîgotski) – </w:t>
            </w:r>
            <w:r w:rsidRPr="008D5DB4">
              <w:rPr>
                <w:rFonts w:asciiTheme="minorHAnsi" w:hAnsiTheme="minorHAnsi" w:cstheme="minorHAnsi"/>
                <w:b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7DA273CE" w14:textId="77777777" w:rsidR="00B529B9" w:rsidRPr="008D5DB4" w:rsidRDefault="00B529B9" w:rsidP="00B529B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2AE6A82C" w14:textId="5C41A9C9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1A2843DC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Mih., V. (2010/2019).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Psihologie educațională. 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Vol. 1.  Cluj-Napoca: ASCR – pp. 51-52, 56-58, 60-76.</w:t>
            </w:r>
          </w:p>
          <w:p w14:paraId="6DCE6D3C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29B9" w:rsidRPr="008D5DB4" w14:paraId="18F1C602" w14:textId="77777777" w:rsidTr="008A50D0">
        <w:tc>
          <w:tcPr>
            <w:tcW w:w="3899" w:type="dxa"/>
            <w:shd w:val="clear" w:color="auto" w:fill="auto"/>
          </w:tcPr>
          <w:p w14:paraId="014EFC5B" w14:textId="36B70137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Conceptul de dezvoltare. Influenţe în dezvoltare: vârstă, determinări istorice, evenimente de viaţă. Ecologia dezvoltării – dezvoltare în context. – </w:t>
            </w: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72A2419D" w14:textId="77777777" w:rsidR="00B529B9" w:rsidRPr="008D5DB4" w:rsidRDefault="00B529B9" w:rsidP="00B529B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5A2EDB21" w14:textId="59321D7E" w:rsidR="00B529B9" w:rsidRPr="008D5DB4" w:rsidRDefault="00B529B9" w:rsidP="00B529B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  <w:p w14:paraId="4E33D413" w14:textId="52995DD3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Dezbatere</w:t>
            </w:r>
          </w:p>
        </w:tc>
        <w:tc>
          <w:tcPr>
            <w:tcW w:w="3129" w:type="dxa"/>
            <w:shd w:val="clear" w:color="auto" w:fill="auto"/>
          </w:tcPr>
          <w:p w14:paraId="15C013A2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Mih., V. (2010/2019).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Psihologie educațională. 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Vol. 1.  Cluj-Napoca: ASCR – pp. 92-98.</w:t>
            </w:r>
          </w:p>
          <w:p w14:paraId="355BAC67" w14:textId="04BDF6FC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Schaffer, H. R. (2010)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Introducere în Psihologia copilului.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Cluj-Napoca: ASCR – pp. 201-213.</w:t>
            </w:r>
          </w:p>
        </w:tc>
      </w:tr>
      <w:tr w:rsidR="00B529B9" w:rsidRPr="008D5DB4" w14:paraId="2CDE06B2" w14:textId="77777777" w:rsidTr="008A50D0">
        <w:tc>
          <w:tcPr>
            <w:tcW w:w="3899" w:type="dxa"/>
            <w:shd w:val="clear" w:color="auto" w:fill="auto"/>
          </w:tcPr>
          <w:p w14:paraId="5C449235" w14:textId="246061F7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Ciclurile dezvoltării psihice umane: creştere şi dezvoltare. Trecerea de la vârsta școlară mica la adolescență –</w:t>
            </w: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6E009582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27749F6E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  <w:p w14:paraId="4DA9E6ED" w14:textId="4014F489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Dezbatere</w:t>
            </w:r>
          </w:p>
        </w:tc>
        <w:tc>
          <w:tcPr>
            <w:tcW w:w="3129" w:type="dxa"/>
            <w:shd w:val="clear" w:color="auto" w:fill="auto"/>
          </w:tcPr>
          <w:p w14:paraId="0A0CEC9D" w14:textId="7EF600BC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Birch, A. (2000).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Psihologia dezvoltării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București: Editura tehnică, pp. 134-154. </w:t>
            </w:r>
          </w:p>
        </w:tc>
      </w:tr>
      <w:tr w:rsidR="00B529B9" w:rsidRPr="008D5DB4" w14:paraId="13354B77" w14:textId="77777777" w:rsidTr="008A50D0">
        <w:tc>
          <w:tcPr>
            <w:tcW w:w="3899" w:type="dxa"/>
            <w:shd w:val="clear" w:color="auto" w:fill="auto"/>
          </w:tcPr>
          <w:p w14:paraId="13A40032" w14:textId="0CE47DF3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Ataşamentul şi rolul său în dezvoltarea psihică. Rezilienţa în context familial şi şcolar - </w:t>
            </w: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0F1C6BA0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15A84187" w14:textId="5059882E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15CA2940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Schaffer, H. R. (2010)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Introducere în Psihologia copilului.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Cluj-Napoca: ASCR, pp. 99-110.</w:t>
            </w:r>
          </w:p>
          <w:p w14:paraId="72E696D5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29B9" w:rsidRPr="008D5DB4" w14:paraId="06C95C1D" w14:textId="77777777" w:rsidTr="008A50D0">
        <w:tc>
          <w:tcPr>
            <w:tcW w:w="3899" w:type="dxa"/>
            <w:shd w:val="clear" w:color="auto" w:fill="auto"/>
          </w:tcPr>
          <w:p w14:paraId="3A30AAB4" w14:textId="5F8F2726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Adolescență – dezvoltare fizică, cognitivă, socio-emoțională – 2</w:t>
            </w: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357" w:type="dxa"/>
            <w:shd w:val="clear" w:color="auto" w:fill="auto"/>
          </w:tcPr>
          <w:p w14:paraId="361CCEA5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78119F91" w14:textId="0A306BA8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Dezbatere</w:t>
            </w:r>
          </w:p>
        </w:tc>
        <w:tc>
          <w:tcPr>
            <w:tcW w:w="3129" w:type="dxa"/>
            <w:shd w:val="clear" w:color="auto" w:fill="auto"/>
          </w:tcPr>
          <w:p w14:paraId="57237842" w14:textId="7E9ECC1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Birch, A. (2000).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Psihologia dezvoltării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București: Editura tehnică, pp. 155-169. </w:t>
            </w:r>
          </w:p>
        </w:tc>
      </w:tr>
      <w:tr w:rsidR="00B529B9" w:rsidRPr="008D5DB4" w14:paraId="6BE30683" w14:textId="77777777" w:rsidTr="008A50D0">
        <w:tc>
          <w:tcPr>
            <w:tcW w:w="3899" w:type="dxa"/>
            <w:shd w:val="clear" w:color="auto" w:fill="auto"/>
          </w:tcPr>
          <w:p w14:paraId="3AC7C492" w14:textId="45B97DB7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Dezvoltarea socială a adolescentului. Grupul şi trebuinţa de apartenenţă. Dinamici identitare ale adolescenților într-o societate în schimbare. – </w:t>
            </w: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3E0F61BA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6F24EAF1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  <w:p w14:paraId="1CCCE969" w14:textId="76561F9A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Exercițiu structurat</w:t>
            </w:r>
          </w:p>
        </w:tc>
        <w:tc>
          <w:tcPr>
            <w:tcW w:w="3129" w:type="dxa"/>
            <w:shd w:val="clear" w:color="auto" w:fill="auto"/>
          </w:tcPr>
          <w:p w14:paraId="6107411E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Gavreliuc, A. (2019).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Psihologia socială și dinamica personalității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Iași: Polirom, pp. 112-125.</w:t>
            </w:r>
          </w:p>
          <w:p w14:paraId="7C2328D9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29B9" w:rsidRPr="008D5DB4" w14:paraId="4EBB480E" w14:textId="77777777" w:rsidTr="008A50D0">
        <w:tc>
          <w:tcPr>
            <w:tcW w:w="3899" w:type="dxa"/>
            <w:shd w:val="clear" w:color="auto" w:fill="auto"/>
          </w:tcPr>
          <w:p w14:paraId="5AFB232B" w14:textId="697E8029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Dezvoltarea funcțiilor executive și performanța școlară/academică. Efectul Dunning-Kruger – </w:t>
            </w:r>
            <w:r w:rsidRPr="008D5DB4">
              <w:rPr>
                <w:rFonts w:asciiTheme="minorHAnsi" w:hAnsiTheme="minorHAnsi" w:cstheme="minorHAnsi"/>
                <w:b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0E6E4BBB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009D0F7B" w14:textId="77777777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  <w:p w14:paraId="6F810634" w14:textId="24678D38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Dezbatere</w:t>
            </w:r>
          </w:p>
        </w:tc>
        <w:tc>
          <w:tcPr>
            <w:tcW w:w="3129" w:type="dxa"/>
            <w:shd w:val="clear" w:color="auto" w:fill="auto"/>
          </w:tcPr>
          <w:p w14:paraId="39B7B871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Mih., V. (2010/2019).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Psihologie educațională. 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Vol. 1.  Cluj-Napoca: ASCR – pp. 285-293.</w:t>
            </w:r>
          </w:p>
          <w:p w14:paraId="43D7F413" w14:textId="582B8C0F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Boncu, Ș., &amp; Holman, A. (2019). </w:t>
            </w:r>
            <w:r w:rsidRPr="008D5DB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Cum gândim în viața de zi cu zi. 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Iași: Polirom – pp. 256-265.</w:t>
            </w:r>
          </w:p>
        </w:tc>
      </w:tr>
      <w:tr w:rsidR="00B529B9" w:rsidRPr="008D5DB4" w14:paraId="1287A8BD" w14:textId="77777777" w:rsidTr="008A50D0">
        <w:tc>
          <w:tcPr>
            <w:tcW w:w="3899" w:type="dxa"/>
            <w:shd w:val="clear" w:color="auto" w:fill="auto"/>
          </w:tcPr>
          <w:p w14:paraId="646EEDAB" w14:textId="2D921B38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Repere ale dezvoltării la vârstele adulte. Subetapele vârstei adulte. Dezvoltare fizică, cognitiva și socio-emoțională la adultul de mijloc. – </w:t>
            </w: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0383364A" w14:textId="77777777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Expunerea Exemplificarea</w:t>
            </w:r>
          </w:p>
          <w:p w14:paraId="5BC667AF" w14:textId="77777777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Sinteza cunoştinţelor Descoperire dirijată</w:t>
            </w:r>
          </w:p>
          <w:p w14:paraId="0EA0A2EC" w14:textId="65848441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Exercițiu structurat</w:t>
            </w:r>
          </w:p>
        </w:tc>
        <w:tc>
          <w:tcPr>
            <w:tcW w:w="3129" w:type="dxa"/>
            <w:shd w:val="clear" w:color="auto" w:fill="auto"/>
          </w:tcPr>
          <w:p w14:paraId="27D2B018" w14:textId="77777777" w:rsidR="00B529B9" w:rsidRPr="008D5DB4" w:rsidRDefault="00B529B9" w:rsidP="008D5D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Birch, A. (2000).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Psihologia dezvoltării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București: Editura tehnică, pp. 170-198. </w:t>
            </w:r>
          </w:p>
          <w:p w14:paraId="58BA5392" w14:textId="77777777" w:rsidR="00B529B9" w:rsidRPr="008D5DB4" w:rsidRDefault="00B529B9" w:rsidP="008D5D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4F37C" w14:textId="77777777" w:rsidR="00B529B9" w:rsidRPr="008D5DB4" w:rsidRDefault="00B529B9" w:rsidP="008D5D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6FD7E" w14:textId="77777777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29B9" w:rsidRPr="008D5DB4" w14:paraId="7A167994" w14:textId="77777777" w:rsidTr="008A50D0">
        <w:tc>
          <w:tcPr>
            <w:tcW w:w="3899" w:type="dxa"/>
            <w:shd w:val="clear" w:color="auto" w:fill="auto"/>
          </w:tcPr>
          <w:p w14:paraId="433BDC8B" w14:textId="6F1D94C3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Dezvoltare personală – autoeficacitate, teoria autodeterminării și autonomia personală  - </w:t>
            </w:r>
            <w:r w:rsidRPr="008D5DB4">
              <w:rPr>
                <w:rFonts w:asciiTheme="minorHAnsi" w:hAnsiTheme="minorHAnsi" w:cstheme="minorHAnsi"/>
                <w:b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0B0F37EB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6A88940A" w14:textId="61E0EC84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14A431C8" w14:textId="0CDE5BFF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Gavreliuc, D., &amp; Gavreliuc, A. (2012). </w:t>
            </w:r>
            <w:r w:rsidRPr="008D5D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Școală și schimbare socială. Axiome sociale, autonomie personală și integrarea schimbării în mediul educațional românesc. 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Timișoara: Editura Universității de Vest – pp. 46-68</w:t>
            </w:r>
          </w:p>
        </w:tc>
      </w:tr>
      <w:tr w:rsidR="00B529B9" w:rsidRPr="008D5DB4" w14:paraId="426EA5DC" w14:textId="77777777" w:rsidTr="008A50D0">
        <w:tc>
          <w:tcPr>
            <w:tcW w:w="3899" w:type="dxa"/>
            <w:shd w:val="clear" w:color="auto" w:fill="auto"/>
          </w:tcPr>
          <w:p w14:paraId="250BAFE4" w14:textId="7F10BDAE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Specificul învăţării în adolescenţă, tinereţe şi la vârsta adultă.</w:t>
            </w:r>
            <w:r w:rsidR="009C50A7"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 Învățarea autoreglată.</w:t>
            </w: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368622E3" w14:textId="77777777" w:rsidR="00B529B9" w:rsidRPr="008D5DB4" w:rsidRDefault="00B529B9" w:rsidP="00B529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Prelegere interactivă</w:t>
            </w:r>
          </w:p>
          <w:p w14:paraId="4C67829D" w14:textId="52F523B3" w:rsidR="00B529B9" w:rsidRPr="008D5DB4" w:rsidRDefault="00B529B9" w:rsidP="00B52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3A0A9122" w14:textId="21675D93" w:rsidR="00B529B9" w:rsidRPr="008D5DB4" w:rsidRDefault="00B529B9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Mih., V. (2010).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Psihologie educațională. 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Vol. 2. Cluj-Napoca: ASCR, pp. 3-53.</w:t>
            </w:r>
          </w:p>
        </w:tc>
      </w:tr>
      <w:tr w:rsidR="00B529B9" w:rsidRPr="008D5DB4" w14:paraId="6E128B38" w14:textId="77777777" w:rsidTr="008A50D0">
        <w:tc>
          <w:tcPr>
            <w:tcW w:w="3899" w:type="dxa"/>
            <w:shd w:val="clear" w:color="auto" w:fill="auto"/>
          </w:tcPr>
          <w:p w14:paraId="7836C815" w14:textId="32896BA2" w:rsidR="00B529B9" w:rsidRPr="008D5DB4" w:rsidRDefault="00B529B9" w:rsidP="00B529B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Fedback și reflecție</w:t>
            </w:r>
            <w:r w:rsidR="00A06DA1"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06DA1" w:rsidRPr="008D5DB4">
              <w:rPr>
                <w:rFonts w:asciiTheme="minorHAnsi" w:hAnsiTheme="minorHAnsi" w:cstheme="minorHAnsi"/>
                <w:b/>
                <w:sz w:val="22"/>
                <w:szCs w:val="22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5A351D88" w14:textId="77777777" w:rsidR="00260D00" w:rsidRPr="008D5DB4" w:rsidRDefault="00260D00" w:rsidP="00260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Expunerea</w:t>
            </w:r>
          </w:p>
          <w:p w14:paraId="42BAD52E" w14:textId="77777777" w:rsidR="00260D00" w:rsidRPr="008D5DB4" w:rsidRDefault="00260D00" w:rsidP="00260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Exemplificarea</w:t>
            </w:r>
          </w:p>
          <w:p w14:paraId="68A6B70D" w14:textId="14911955" w:rsidR="00B529B9" w:rsidRPr="008D5DB4" w:rsidRDefault="00260D00" w:rsidP="00260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Sinteza cunoştinţelor Descoperire dirijată</w:t>
            </w:r>
          </w:p>
        </w:tc>
        <w:tc>
          <w:tcPr>
            <w:tcW w:w="3129" w:type="dxa"/>
            <w:shd w:val="clear" w:color="auto" w:fill="auto"/>
          </w:tcPr>
          <w:p w14:paraId="5EC95D70" w14:textId="29220087" w:rsidR="00B529B9" w:rsidRPr="008D5DB4" w:rsidRDefault="00260D00" w:rsidP="008D5D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Suport de curs/ prezentare ppt</w:t>
            </w:r>
          </w:p>
        </w:tc>
      </w:tr>
      <w:tr w:rsidR="000E470E" w:rsidRPr="008D5DB4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59E5D5C3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b/>
                <w:bCs/>
                <w:spacing w:val="-1"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Bi</w:t>
            </w:r>
            <w:r w:rsidRPr="008D5DB4">
              <w:rPr>
                <w:rFonts w:asciiTheme="minorHAnsi" w:hAnsiTheme="minorHAnsi" w:cstheme="minorHAnsi"/>
                <w:b/>
                <w:bCs/>
                <w:spacing w:val="-3"/>
                <w:lang w:val="ro-RO"/>
              </w:rPr>
              <w:t>b</w:t>
            </w: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l</w:t>
            </w:r>
            <w:r w:rsidRPr="008D5DB4">
              <w:rPr>
                <w:rFonts w:asciiTheme="minorHAnsi" w:hAnsiTheme="minorHAnsi" w:cstheme="minorHAnsi"/>
                <w:b/>
                <w:bCs/>
                <w:spacing w:val="-1"/>
                <w:lang w:val="ro-RO"/>
              </w:rPr>
              <w:t>i</w:t>
            </w: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ogr</w:t>
            </w:r>
            <w:r w:rsidRPr="008D5DB4">
              <w:rPr>
                <w:rFonts w:asciiTheme="minorHAnsi" w:hAnsiTheme="minorHAnsi" w:cstheme="minorHAnsi"/>
                <w:b/>
                <w:bCs/>
                <w:spacing w:val="-2"/>
                <w:lang w:val="ro-RO"/>
              </w:rPr>
              <w:t>a</w:t>
            </w: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f</w:t>
            </w:r>
            <w:r w:rsidRPr="008D5DB4">
              <w:rPr>
                <w:rFonts w:asciiTheme="minorHAnsi" w:hAnsiTheme="minorHAnsi" w:cstheme="minorHAnsi"/>
                <w:b/>
                <w:bCs/>
                <w:spacing w:val="-1"/>
                <w:lang w:val="ro-RO"/>
              </w:rPr>
              <w:t>ie</w:t>
            </w:r>
          </w:p>
          <w:p w14:paraId="61468A4E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 xml:space="preserve">a). obligatorie (minimală): </w:t>
            </w:r>
          </w:p>
          <w:p w14:paraId="6A34C4D3" w14:textId="77777777" w:rsidR="000E470E" w:rsidRPr="008D5DB4" w:rsidRDefault="000E470E" w:rsidP="008D5DB4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Birch, A. (2000).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Psihologia dezvoltării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București: Editura Tehnică </w:t>
            </w:r>
          </w:p>
          <w:p w14:paraId="056FC17A" w14:textId="77777777" w:rsidR="000E470E" w:rsidRPr="008D5DB4" w:rsidRDefault="000E470E" w:rsidP="008D5DB4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Gavreliuc, A. (2019).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Psihologia socială și dinamica personalității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Iași: Polirom</w:t>
            </w:r>
          </w:p>
          <w:p w14:paraId="2B5E0B3C" w14:textId="77777777" w:rsidR="000E470E" w:rsidRPr="008D5DB4" w:rsidRDefault="000E470E" w:rsidP="008D5DB4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Lewine, M. (2016). </w:t>
            </w:r>
            <w:r w:rsidRPr="008D5D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Prețul privilegiului. </w:t>
            </w: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Cluj: ASCR.</w:t>
            </w:r>
          </w:p>
          <w:p w14:paraId="51E1D330" w14:textId="77777777" w:rsidR="000E470E" w:rsidRPr="008D5DB4" w:rsidRDefault="000E470E" w:rsidP="008D5DB4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Mih., V. (2010).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Psihologie educațională. 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Vol. 1, 2.  Cluj-Napoca: ASCR.</w:t>
            </w:r>
          </w:p>
          <w:p w14:paraId="5F6FC2D6" w14:textId="77777777" w:rsidR="000E470E" w:rsidRPr="008D5DB4" w:rsidRDefault="000E470E" w:rsidP="008D5DB4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Sălăvăstru, D. (2009).</w:t>
            </w:r>
            <w:r w:rsidRPr="008D5D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Psihologia învățării. </w:t>
            </w: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Iași:</w:t>
            </w:r>
            <w:r w:rsidRPr="008D5D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Polirom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5D9262E2" w14:textId="77777777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Sălăvăstru, D, Pânişoară, G., Mitrofan, L. (2016). </w:t>
            </w:r>
            <w:r w:rsidRPr="008D5DB4">
              <w:rPr>
                <w:rFonts w:asciiTheme="minorHAnsi" w:hAnsiTheme="minorHAnsi" w:cstheme="minorHAnsi"/>
                <w:i/>
                <w:iCs/>
                <w:color w:val="000000"/>
                <w:lang w:val="ro-RO"/>
              </w:rPr>
              <w:t>Copilăria şi adolescenţa. Provocări actuale în psihologia educaţiei şi dezvoltării</w:t>
            </w:r>
            <w:r w:rsidRPr="008D5DB4">
              <w:rPr>
                <w:rFonts w:asciiTheme="minorHAnsi" w:hAnsiTheme="minorHAnsi" w:cstheme="minorHAnsi"/>
                <w:color w:val="000000"/>
                <w:lang w:val="ro-RO"/>
              </w:rPr>
              <w:t>. Iaşi: Polirom.</w:t>
            </w:r>
          </w:p>
          <w:p w14:paraId="53E85B75" w14:textId="77777777" w:rsidR="000E470E" w:rsidRPr="008D5DB4" w:rsidRDefault="000E470E" w:rsidP="008D5DB4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Schaffer, H. R. (2010) </w:t>
            </w:r>
            <w:r w:rsidRPr="008D5DB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Introducere în Psihologia copilului.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Cluj-Napoca: ASCR</w:t>
            </w:r>
          </w:p>
          <w:p w14:paraId="399984F9" w14:textId="7ACC384E" w:rsidR="00613BAD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lastRenderedPageBreak/>
              <w:t xml:space="preserve">Sălăvăstru, D, Pânişoară, G., Mitrofan, L. (2016). </w:t>
            </w:r>
            <w:r w:rsidRPr="008D5DB4">
              <w:rPr>
                <w:rFonts w:asciiTheme="minorHAnsi" w:hAnsiTheme="minorHAnsi" w:cstheme="minorHAnsi"/>
                <w:i/>
                <w:iCs/>
                <w:color w:val="000000"/>
                <w:lang w:val="ro-RO"/>
              </w:rPr>
              <w:t>Copilăria şi adolescenţa. Provocări actuale în psihologia educaţiei şi dezvoltării</w:t>
            </w:r>
            <w:r w:rsidRPr="008D5DB4">
              <w:rPr>
                <w:rFonts w:asciiTheme="minorHAnsi" w:hAnsiTheme="minorHAnsi" w:cstheme="minorHAnsi"/>
                <w:color w:val="000000"/>
                <w:lang w:val="ro-RO"/>
              </w:rPr>
              <w:t>, Iaşi: Polirom.</w:t>
            </w:r>
          </w:p>
          <w:p w14:paraId="48795836" w14:textId="77777777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b). opţională (extinsă)</w:t>
            </w:r>
            <w:r w:rsidRPr="008D5DB4">
              <w:rPr>
                <w:rFonts w:asciiTheme="minorHAnsi" w:hAnsiTheme="minorHAnsi" w:cstheme="minorHAnsi"/>
                <w:lang w:val="ro-RO"/>
              </w:rPr>
              <w:t>:</w:t>
            </w:r>
          </w:p>
          <w:p w14:paraId="7239E70E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Adams, R.G.&amp; Berzonsky, D.M.(coord), 2009,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 Psihologia adolescenţei. Manual Blackwell,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Ed. Polirom, Iaşi;</w:t>
            </w:r>
          </w:p>
          <w:p w14:paraId="32620351" w14:textId="77777777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Băban, A., 2009,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Consiliere educațională. Ghid metodologic pentru orele de dirigenţie şi consiliere,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Ed. ASCR, Cluj-Napoca</w:t>
            </w:r>
          </w:p>
          <w:p w14:paraId="7525FE62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Birch, A., 2000,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Psihologia dezvoltării,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Ed. Tehnică, Bucureşti;</w:t>
            </w:r>
          </w:p>
          <w:p w14:paraId="4D9CEC23" w14:textId="77777777" w:rsidR="000E470E" w:rsidRPr="008D5DB4" w:rsidRDefault="000E470E" w:rsidP="008D5DB4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Clerget, S., 2008,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 Criza adolescenţei – căi de a o depăşi cu succes,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8D5DB4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  <w:lang w:val="ro-RO"/>
              </w:rPr>
              <w:t>Ed. TREI, Bucureşti;</w:t>
            </w:r>
          </w:p>
          <w:p w14:paraId="181BE258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Creţu, T., 2016,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Psihologia vârstelor</w:t>
            </w:r>
            <w:r w:rsidRPr="008D5DB4">
              <w:rPr>
                <w:rFonts w:asciiTheme="minorHAnsi" w:hAnsiTheme="minorHAnsi" w:cstheme="minorHAnsi"/>
                <w:lang w:val="ro-RO"/>
              </w:rPr>
              <w:t>, Ed. Polirom, Iaşi;</w:t>
            </w:r>
          </w:p>
          <w:p w14:paraId="6DECD00F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Freeman, J. G., Samdal, O., Klinger, D. A., Dur, W., Griebler, R., Currie, D., Rasmussen, M., 2009, </w:t>
            </w:r>
            <w:r w:rsidRPr="008D5DB4">
              <w:rPr>
                <w:rFonts w:asciiTheme="minorHAnsi" w:hAnsiTheme="minorHAnsi" w:cstheme="minorHAnsi"/>
                <w:i/>
                <w:lang w:val="ro-RO"/>
              </w:rPr>
              <w:t>The relationship of schools to emotional health and bullying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, publicat în Int J Public Health 54, pp. 251–259, disponibil la </w:t>
            </w:r>
            <w:hyperlink r:id="rId7" w:history="1">
              <w:r w:rsidRPr="008D5DB4">
                <w:rPr>
                  <w:rStyle w:val="Hyperlink"/>
                  <w:rFonts w:asciiTheme="minorHAnsi" w:hAnsiTheme="minorHAnsi" w:cstheme="minorHAnsi"/>
                  <w:lang w:val="ro-RO"/>
                </w:rPr>
                <w:t>http://link.springer.com</w:t>
              </w:r>
            </w:hyperlink>
          </w:p>
          <w:p w14:paraId="30F6C756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Golu, F., 2010,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Psihologia dezvoltării umane, </w:t>
            </w:r>
            <w:r w:rsidRPr="008D5DB4">
              <w:rPr>
                <w:rFonts w:asciiTheme="minorHAnsi" w:hAnsiTheme="minorHAnsi" w:cstheme="minorHAnsi"/>
                <w:lang w:val="ro-RO"/>
              </w:rPr>
              <w:t>Ed. Universitară, Bucureşti;</w:t>
            </w:r>
          </w:p>
          <w:p w14:paraId="5EFCF821" w14:textId="76026544" w:rsidR="000E470E" w:rsidRPr="008D5DB4" w:rsidRDefault="000E470E" w:rsidP="008D5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Gordon, Th., Burch, N., 2012, </w:t>
            </w:r>
            <w:r w:rsidRPr="008D5D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Profesorul eficient. Programul Gordon pentru îmbunătăţirea relaţiei cu elevii,</w:t>
            </w:r>
            <w:r w:rsidRPr="008D5DB4">
              <w:rPr>
                <w:rStyle w:val="Strong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D5DB4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</w:rPr>
              <w:t>Editura TREI, Bucureşti</w:t>
            </w:r>
            <w:r w:rsidR="00972D36" w:rsidRPr="008D5DB4">
              <w:rPr>
                <w:rStyle w:val="Strong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;</w:t>
            </w:r>
          </w:p>
          <w:p w14:paraId="7802A513" w14:textId="77777777" w:rsidR="000E470E" w:rsidRPr="008D5DB4" w:rsidRDefault="000E470E" w:rsidP="008D5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 xml:space="preserve">Pânişoară, I.-O., 2006, </w:t>
            </w:r>
            <w:r w:rsidRPr="008D5D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Comunicarea eficientă</w:t>
            </w: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, Ed. a III-a., Ed. Polirom, Iaşi;</w:t>
            </w:r>
          </w:p>
          <w:p w14:paraId="1883D3FF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Macsinga, I., 2000,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Psihologia diferenţială a personalităţii</w:t>
            </w:r>
            <w:r w:rsidRPr="008D5DB4">
              <w:rPr>
                <w:rFonts w:asciiTheme="minorHAnsi" w:hAnsiTheme="minorHAnsi" w:cstheme="minorHAnsi"/>
                <w:lang w:val="ro-RO"/>
              </w:rPr>
              <w:t>, Tipografia Universităţii de Vest, Timişoara;</w:t>
            </w:r>
          </w:p>
          <w:p w14:paraId="715888A6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Mitrofan, I., 2003,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Cursa cu obstacole a dezvoltării umane,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Ed. Polirom, Iaşi;</w:t>
            </w:r>
          </w:p>
          <w:p w14:paraId="17CAE093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Munteanu, A., 2004,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Psihologia vârstelor adulte şi ale senectuţii,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Ed.Eurobit,Timişoara;</w:t>
            </w:r>
          </w:p>
          <w:p w14:paraId="5D161B67" w14:textId="77777777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Neacşu, I., 2010,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Introducere în psihologia educaţiei şi a dezvoltării</w:t>
            </w:r>
            <w:r w:rsidRPr="008D5DB4">
              <w:rPr>
                <w:rFonts w:asciiTheme="minorHAnsi" w:hAnsiTheme="minorHAnsi" w:cstheme="minorHAnsi"/>
                <w:lang w:val="ro-RO"/>
              </w:rPr>
              <w:t>, Ed. Polirom, Iaşi;</w:t>
            </w:r>
          </w:p>
          <w:p w14:paraId="34261A82" w14:textId="77777777" w:rsidR="000E470E" w:rsidRPr="008D5DB4" w:rsidRDefault="000E470E" w:rsidP="008D5D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Paloş,R., Sava, S., Ungureanu, D. (coord.), 2007,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Educaţia adulţilor –baze teoretice şi repere practice,</w:t>
            </w:r>
            <w:r w:rsidRPr="008D5DB4">
              <w:rPr>
                <w:rFonts w:asciiTheme="minorHAnsi" w:hAnsiTheme="minorHAnsi" w:cstheme="minorHAnsi"/>
                <w:color w:val="404040"/>
                <w:lang w:val="ro-RO"/>
              </w:rPr>
              <w:t xml:space="preserve"> </w:t>
            </w:r>
            <w:r w:rsidRPr="008D5DB4">
              <w:rPr>
                <w:rFonts w:asciiTheme="minorHAnsi" w:hAnsiTheme="minorHAnsi" w:cstheme="minorHAnsi"/>
                <w:lang w:val="ro-RO"/>
              </w:rPr>
              <w:t>Ed. Polirom, Iaşi;</w:t>
            </w:r>
          </w:p>
          <w:p w14:paraId="34D3A9C5" w14:textId="3DCEA7A0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Paloş,R. ,2012,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Teorii ale învăţării şi implicaţiile lor educaţionale</w:t>
            </w:r>
            <w:r w:rsidRPr="008D5DB4">
              <w:rPr>
                <w:rFonts w:asciiTheme="minorHAnsi" w:hAnsiTheme="minorHAnsi" w:cstheme="minorHAnsi"/>
                <w:lang w:val="ro-RO"/>
              </w:rPr>
              <w:t>, Ed. Universităţii de Vest, Timişoara;</w:t>
            </w:r>
          </w:p>
          <w:p w14:paraId="3C0171B4" w14:textId="512D5D14" w:rsidR="00BD6E88" w:rsidRPr="008D5DB4" w:rsidRDefault="00BD6E88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Papalia, D. E. Wendkos Olds, S., Duskin Feldman, R., 2010, </w:t>
            </w:r>
            <w:r w:rsidRPr="008D5DB4">
              <w:rPr>
                <w:rFonts w:asciiTheme="minorHAnsi" w:hAnsiTheme="minorHAnsi" w:cstheme="minorHAnsi"/>
                <w:i/>
                <w:lang w:val="ro-RO"/>
              </w:rPr>
              <w:t>Dezvoltarea umană</w:t>
            </w:r>
            <w:r w:rsidRPr="008D5DB4">
              <w:rPr>
                <w:rFonts w:asciiTheme="minorHAnsi" w:hAnsiTheme="minorHAnsi" w:cstheme="minorHAnsi"/>
                <w:lang w:val="ro-RO"/>
              </w:rPr>
              <w:t>, Ed. TREI, București;</w:t>
            </w:r>
          </w:p>
          <w:p w14:paraId="1736AAFA" w14:textId="77777777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Stănculescu, E., 2015,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Managementul stresului în mediul educaţional, </w:t>
            </w:r>
            <w:r w:rsidRPr="008D5DB4">
              <w:rPr>
                <w:rFonts w:asciiTheme="minorHAnsi" w:hAnsiTheme="minorHAnsi" w:cstheme="minorHAnsi"/>
                <w:lang w:val="ro-RO"/>
              </w:rPr>
              <w:t>Bucureşti: Editura Universitară</w:t>
            </w:r>
          </w:p>
          <w:p w14:paraId="2749E7A7" w14:textId="77777777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Stănescu, M., 2002, </w:t>
            </w:r>
            <w:r w:rsidRPr="008D5DB4">
              <w:rPr>
                <w:rFonts w:asciiTheme="minorHAnsi" w:hAnsiTheme="minorHAnsi" w:cstheme="minorHAnsi"/>
                <w:i/>
                <w:lang w:val="ro-RO"/>
              </w:rPr>
              <w:t>Instruirea diferenţiată a elevilor supradotaţi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, Ed. Polirom, Iaşi; </w:t>
            </w:r>
          </w:p>
          <w:p w14:paraId="5948B94C" w14:textId="77777777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 w:eastAsia="ro-RO"/>
              </w:rPr>
              <w:t xml:space="preserve">Vernon, Ann., 2006, </w:t>
            </w:r>
            <w:r w:rsidRPr="008D5DB4">
              <w:rPr>
                <w:rFonts w:asciiTheme="minorHAnsi" w:hAnsiTheme="minorHAnsi" w:cstheme="minorHAnsi"/>
                <w:i/>
                <w:iCs/>
                <w:lang w:val="ro-RO" w:eastAsia="ro-RO"/>
              </w:rPr>
              <w:t>Dezvoltarea inteligenţei emoţionale</w:t>
            </w:r>
            <w:r w:rsidRPr="008D5DB4">
              <w:rPr>
                <w:rFonts w:asciiTheme="minorHAnsi" w:hAnsiTheme="minorHAnsi" w:cstheme="minorHAnsi"/>
                <w:lang w:val="ro-RO" w:eastAsia="ro-RO"/>
              </w:rPr>
              <w:t xml:space="preserve">, Editura ASCR, </w:t>
            </w:r>
            <w:r w:rsidRPr="008D5DB4">
              <w:rPr>
                <w:rFonts w:asciiTheme="minorHAnsi" w:hAnsiTheme="minorHAnsi" w:cstheme="minorHAnsi"/>
                <w:lang w:val="ro-RO"/>
              </w:rPr>
              <w:t>Cluj-Napoca;</w:t>
            </w:r>
          </w:p>
          <w:p w14:paraId="55F98B53" w14:textId="77777777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Vianin, P., 2011,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Ajutorul strategic pentru elevii cu dificultăţi şcolare,</w:t>
            </w:r>
            <w:r w:rsidRPr="008D5DB4">
              <w:rPr>
                <w:rFonts w:asciiTheme="minorHAnsi" w:hAnsiTheme="minorHAnsi" w:cstheme="minorHAnsi"/>
                <w:lang w:val="ro-RO"/>
              </w:rPr>
              <w:t>: Editura ASCR, Cluj-Napoca</w:t>
            </w:r>
          </w:p>
          <w:p w14:paraId="107DB02C" w14:textId="77777777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0E470E" w:rsidRPr="008D5DB4" w14:paraId="7C5F1B96" w14:textId="77777777" w:rsidTr="008A50D0">
        <w:tc>
          <w:tcPr>
            <w:tcW w:w="3899" w:type="dxa"/>
            <w:shd w:val="clear" w:color="auto" w:fill="auto"/>
          </w:tcPr>
          <w:p w14:paraId="0CA282A9" w14:textId="1809AB2B" w:rsidR="000E470E" w:rsidRPr="008D5DB4" w:rsidRDefault="000E470E" w:rsidP="000E470E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lastRenderedPageBreak/>
              <w:t>8.2 Seminar / laborator</w:t>
            </w:r>
          </w:p>
        </w:tc>
        <w:tc>
          <w:tcPr>
            <w:tcW w:w="2357" w:type="dxa"/>
            <w:shd w:val="clear" w:color="auto" w:fill="auto"/>
          </w:tcPr>
          <w:p w14:paraId="517B4358" w14:textId="0C9FBF1E" w:rsidR="000E470E" w:rsidRPr="008D5DB4" w:rsidRDefault="000E470E" w:rsidP="000E470E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0E470E" w:rsidRPr="008D5DB4" w:rsidRDefault="000E470E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9C50A7" w:rsidRPr="008D5DB4" w14:paraId="34618211" w14:textId="77777777" w:rsidTr="008A50D0">
        <w:tc>
          <w:tcPr>
            <w:tcW w:w="3899" w:type="dxa"/>
            <w:shd w:val="clear" w:color="auto" w:fill="auto"/>
          </w:tcPr>
          <w:p w14:paraId="09687541" w14:textId="77777777" w:rsidR="009C50A7" w:rsidRPr="008D5DB4" w:rsidRDefault="009C50A7" w:rsidP="009C50A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ro-RO"/>
              </w:rPr>
              <w:t>S1.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  <w:lang w:bidi="ro-RO"/>
              </w:rPr>
              <w:t xml:space="preserve"> </w:t>
            </w:r>
            <w:r w:rsidRPr="008D5D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ro-RO"/>
              </w:rPr>
              <w:t>Seminar introductiv.</w:t>
            </w:r>
          </w:p>
          <w:p w14:paraId="0766E97A" w14:textId="77777777" w:rsidR="009C50A7" w:rsidRPr="008D5DB4" w:rsidRDefault="009C50A7" w:rsidP="009C50A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bidi="ro-RO"/>
              </w:rPr>
            </w:pPr>
            <w:r w:rsidRPr="008D5DB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bidi="ro-RO"/>
              </w:rPr>
              <w:t xml:space="preserve">Prezentarea modului de desfășurare a seminariilor si a cerințelor de evaluare pentru seminar. </w:t>
            </w:r>
          </w:p>
          <w:p w14:paraId="5ED8A036" w14:textId="1217B3E6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325D26D2" w14:textId="77777777" w:rsidR="009C50A7" w:rsidRPr="008D5DB4" w:rsidRDefault="009C50A7" w:rsidP="009C50A7">
            <w:pPr>
              <w:pStyle w:val="NoSpacing"/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Dezbatere</w:t>
            </w:r>
          </w:p>
          <w:p w14:paraId="3AA715F0" w14:textId="77777777" w:rsidR="009C50A7" w:rsidRPr="008D5DB4" w:rsidRDefault="009C50A7" w:rsidP="009C50A7">
            <w:pPr>
              <w:pStyle w:val="NoSpacing"/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Expunerea</w:t>
            </w:r>
          </w:p>
          <w:p w14:paraId="37017540" w14:textId="77777777" w:rsidR="009C50A7" w:rsidRPr="008D5DB4" w:rsidRDefault="009C50A7" w:rsidP="009C50A7">
            <w:pPr>
              <w:pStyle w:val="NoSpacing"/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Problematizarea</w:t>
            </w:r>
          </w:p>
          <w:p w14:paraId="37872D55" w14:textId="4DFBE2A7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Explicația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57E2D711" w14:textId="0F66B65B" w:rsidR="009C50A7" w:rsidRPr="008D5DB4" w:rsidRDefault="009C50A7" w:rsidP="008D5DB4">
            <w:pPr>
              <w:pStyle w:val="NoSpacing"/>
              <w:rPr>
                <w:rFonts w:asciiTheme="minorHAnsi" w:hAnsiTheme="minorHAnsi" w:cstheme="minorHAnsi"/>
                <w:lang w:val="ro-RO" w:eastAsia="ro-RO" w:bidi="ro-RO"/>
              </w:rPr>
            </w:pPr>
            <w:r w:rsidRPr="008D5DB4">
              <w:rPr>
                <w:rFonts w:asciiTheme="minorHAnsi" w:hAnsiTheme="minorHAnsi" w:cstheme="minorHAnsi"/>
                <w:lang w:val="ro-RO" w:eastAsia="ro-RO" w:bidi="ro-RO"/>
              </w:rPr>
              <w:t>Activitatea este dedicată prezentării modului în care se va lucra la seminar. Totodată, va fi prezentat sistemul de comunicare cadru didactic – studenți.</w:t>
            </w:r>
          </w:p>
        </w:tc>
      </w:tr>
      <w:tr w:rsidR="009C50A7" w:rsidRPr="008D5DB4" w14:paraId="604128E6" w14:textId="77777777" w:rsidTr="008A50D0">
        <w:tc>
          <w:tcPr>
            <w:tcW w:w="3899" w:type="dxa"/>
            <w:shd w:val="clear" w:color="auto" w:fill="auto"/>
          </w:tcPr>
          <w:p w14:paraId="26C76448" w14:textId="77777777" w:rsidR="009C50A7" w:rsidRPr="008D5DB4" w:rsidRDefault="009C50A7" w:rsidP="009C50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S2. Adolescenţa şi criza de identitate.  </w:t>
            </w:r>
          </w:p>
          <w:p w14:paraId="4A5EE676" w14:textId="02284D1D" w:rsidR="009C50A7" w:rsidRPr="008D5DB4" w:rsidRDefault="009C50A7" w:rsidP="009C50A7">
            <w:pPr>
              <w:pStyle w:val="NoSpacing"/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Dezvoltarea cognitivă şi emoţională. </w:t>
            </w:r>
            <w:r w:rsidR="003027FF">
              <w:rPr>
                <w:rFonts w:asciiTheme="minorHAnsi" w:hAnsiTheme="minorHAnsi" w:cstheme="minorHAnsi"/>
                <w:i/>
                <w:iCs/>
                <w:lang w:val="ro-RO"/>
              </w:rPr>
              <w:t xml:space="preserve">Dezvoltarea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identit</w:t>
            </w:r>
            <w:r w:rsidR="003027FF">
              <w:rPr>
                <w:rFonts w:asciiTheme="minorHAnsi" w:hAnsiTheme="minorHAnsi" w:cstheme="minorHAnsi"/>
                <w:i/>
                <w:iCs/>
                <w:lang w:val="ro-RO"/>
              </w:rPr>
              <w:t>ății în adolescență.</w:t>
            </w:r>
          </w:p>
          <w:p w14:paraId="1D64A23E" w14:textId="35BC2192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0D60BCAD" w14:textId="77777777" w:rsidR="009C50A7" w:rsidRPr="008D5DB4" w:rsidRDefault="009C50A7" w:rsidP="009C50A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Dezbatere</w:t>
            </w:r>
          </w:p>
          <w:p w14:paraId="5332FC22" w14:textId="77777777" w:rsidR="009C50A7" w:rsidRPr="008D5DB4" w:rsidRDefault="009C50A7" w:rsidP="009C50A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Expunerea</w:t>
            </w:r>
          </w:p>
          <w:p w14:paraId="38B0F15D" w14:textId="65FF8289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Problematizarea</w:t>
            </w:r>
          </w:p>
        </w:tc>
        <w:tc>
          <w:tcPr>
            <w:tcW w:w="3129" w:type="dxa"/>
            <w:shd w:val="clear" w:color="auto" w:fill="auto"/>
          </w:tcPr>
          <w:p w14:paraId="163FA7F9" w14:textId="77777777" w:rsidR="009C50A7" w:rsidRPr="008D5DB4" w:rsidRDefault="009C50A7" w:rsidP="008D5DB4">
            <w:pPr>
              <w:widowControl w:val="0"/>
              <w:autoSpaceDE w:val="0"/>
              <w:autoSpaceDN w:val="0"/>
              <w:ind w:right="47"/>
              <w:rPr>
                <w:rFonts w:asciiTheme="minorHAnsi" w:hAnsiTheme="minorHAnsi" w:cstheme="minorHAnsi"/>
                <w:sz w:val="22"/>
                <w:szCs w:val="22"/>
                <w:lang w:bidi="ro-RO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  <w:lang w:bidi="ro-RO"/>
              </w:rPr>
              <w:t>Materiale pentru seminar/ Prezentare PPT</w:t>
            </w:r>
          </w:p>
          <w:p w14:paraId="77284DE4" w14:textId="7D0D330A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9C50A7" w:rsidRPr="008D5DB4" w14:paraId="70E80D16" w14:textId="77777777" w:rsidTr="008A50D0">
        <w:tc>
          <w:tcPr>
            <w:tcW w:w="3899" w:type="dxa"/>
            <w:shd w:val="clear" w:color="auto" w:fill="auto"/>
          </w:tcPr>
          <w:p w14:paraId="28C0D71B" w14:textId="77777777" w:rsidR="009C50A7" w:rsidRPr="008D5DB4" w:rsidRDefault="009C50A7" w:rsidP="009C50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S3. Formarea imaginii de sine şi complexele de inferioritate.</w:t>
            </w:r>
          </w:p>
          <w:p w14:paraId="0908ED05" w14:textId="5D412A27" w:rsidR="009C50A7" w:rsidRPr="008D5DB4" w:rsidRDefault="009C50A7" w:rsidP="009C50A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Imaginea de sine.</w:t>
            </w:r>
            <w:r w:rsidR="00B235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D5D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Adolescentul şi complexele de inferioritate. Probleme comportamentale în adolescenţă.</w:t>
            </w:r>
          </w:p>
          <w:p w14:paraId="5A4BCFE1" w14:textId="367993DC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7C93D9B7" w14:textId="77777777" w:rsidR="009C50A7" w:rsidRPr="008D5DB4" w:rsidRDefault="009C50A7" w:rsidP="009C50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Dezbatere</w:t>
            </w:r>
          </w:p>
          <w:p w14:paraId="4F1435B2" w14:textId="77777777" w:rsidR="009C50A7" w:rsidRPr="008D5DB4" w:rsidRDefault="009C50A7" w:rsidP="009C50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Exemplificare</w:t>
            </w:r>
          </w:p>
          <w:p w14:paraId="2972D7C3" w14:textId="555CBD03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61CC03A4" w14:textId="77777777" w:rsidR="009C50A7" w:rsidRPr="008D5DB4" w:rsidRDefault="009C50A7" w:rsidP="008D5DB4">
            <w:pPr>
              <w:widowControl w:val="0"/>
              <w:autoSpaceDE w:val="0"/>
              <w:autoSpaceDN w:val="0"/>
              <w:ind w:right="47"/>
              <w:rPr>
                <w:rFonts w:asciiTheme="minorHAnsi" w:hAnsiTheme="minorHAnsi" w:cstheme="minorHAnsi"/>
                <w:sz w:val="22"/>
                <w:szCs w:val="22"/>
                <w:lang w:bidi="ro-RO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  <w:lang w:bidi="ro-RO"/>
              </w:rPr>
              <w:t>Materiale pentru seminar/ Prezentare PPT</w:t>
            </w:r>
          </w:p>
          <w:p w14:paraId="35CC1255" w14:textId="50D477DF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9C50A7" w:rsidRPr="008D5DB4" w14:paraId="22C764CB" w14:textId="77777777" w:rsidTr="008A50D0">
        <w:tc>
          <w:tcPr>
            <w:tcW w:w="3899" w:type="dxa"/>
            <w:shd w:val="clear" w:color="auto" w:fill="auto"/>
          </w:tcPr>
          <w:p w14:paraId="4E024E5B" w14:textId="77777777" w:rsidR="009C50A7" w:rsidRPr="008D5DB4" w:rsidRDefault="009C50A7" w:rsidP="009C50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S4. Familia şi criza de autoritate. Relația cu autoritatea.</w:t>
            </w:r>
          </w:p>
          <w:p w14:paraId="4984CC87" w14:textId="039E5D16" w:rsidR="009C50A7" w:rsidRPr="008D5DB4" w:rsidRDefault="009C50A7" w:rsidP="009C50A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Conflictele părinţi-copii.</w:t>
            </w:r>
            <w:r w:rsidR="00B235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D5D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Stilurile parentale şi dezvoltarea personalităţii.</w:t>
            </w:r>
            <w:r w:rsidR="00B235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Dezvoltarea autonomiei</w:t>
            </w:r>
            <w:r w:rsidR="00523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în adolescență.</w:t>
            </w:r>
          </w:p>
          <w:p w14:paraId="12DB96C4" w14:textId="06A73E39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0DC468DC" w14:textId="77777777" w:rsidR="009C50A7" w:rsidRPr="008D5DB4" w:rsidRDefault="009C50A7" w:rsidP="009C50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Dezbatere</w:t>
            </w:r>
          </w:p>
          <w:p w14:paraId="42F7841B" w14:textId="77777777" w:rsidR="009C50A7" w:rsidRPr="008D5DB4" w:rsidRDefault="009C50A7" w:rsidP="009C50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Exemplificare</w:t>
            </w:r>
          </w:p>
          <w:p w14:paraId="0D3393E7" w14:textId="2C93E4E3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lastRenderedPageBreak/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40C0B394" w14:textId="77777777" w:rsidR="009C50A7" w:rsidRPr="008D5DB4" w:rsidRDefault="009C50A7" w:rsidP="008D5DB4">
            <w:pPr>
              <w:widowControl w:val="0"/>
              <w:autoSpaceDE w:val="0"/>
              <w:autoSpaceDN w:val="0"/>
              <w:ind w:right="47"/>
              <w:rPr>
                <w:rFonts w:asciiTheme="minorHAnsi" w:hAnsiTheme="minorHAnsi" w:cstheme="minorHAnsi"/>
                <w:sz w:val="22"/>
                <w:szCs w:val="22"/>
                <w:lang w:bidi="ro-RO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  <w:lang w:bidi="ro-RO"/>
              </w:rPr>
              <w:lastRenderedPageBreak/>
              <w:t>Materiale pentru seminar/ Prezentare PPT</w:t>
            </w:r>
          </w:p>
          <w:p w14:paraId="3BB609CF" w14:textId="77777777" w:rsidR="009C50A7" w:rsidRPr="008D5DB4" w:rsidRDefault="009C50A7" w:rsidP="008D5DB4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b/>
                <w:sz w:val="22"/>
                <w:szCs w:val="22"/>
                <w:lang w:bidi="ro-RO"/>
              </w:rPr>
            </w:pPr>
          </w:p>
          <w:p w14:paraId="0EBDCF53" w14:textId="7E6C12BF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9C50A7" w:rsidRPr="008D5DB4" w14:paraId="44555538" w14:textId="77777777" w:rsidTr="008A50D0">
        <w:tc>
          <w:tcPr>
            <w:tcW w:w="3899" w:type="dxa"/>
            <w:shd w:val="clear" w:color="auto" w:fill="auto"/>
          </w:tcPr>
          <w:p w14:paraId="36D18FA7" w14:textId="0B8216EC" w:rsidR="009C50A7" w:rsidRPr="0052325B" w:rsidRDefault="009C50A7" w:rsidP="005232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S5. Evenimente de viaţă la vârsta tânără – adultă</w:t>
            </w:r>
            <w:r w:rsidR="00523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8D5D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Evenimentele de viaţă şi adaptarea la schimbare. </w:t>
            </w:r>
          </w:p>
          <w:p w14:paraId="4DBFD006" w14:textId="2080C0A1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066A947E" w14:textId="77777777" w:rsidR="009C50A7" w:rsidRPr="008D5DB4" w:rsidRDefault="009C50A7" w:rsidP="009C5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Problematizare</w:t>
            </w:r>
          </w:p>
          <w:p w14:paraId="41CF5B7F" w14:textId="77777777" w:rsidR="009C50A7" w:rsidRPr="008D5DB4" w:rsidRDefault="009C50A7" w:rsidP="009C5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Exemplificare</w:t>
            </w:r>
          </w:p>
          <w:p w14:paraId="529C6659" w14:textId="4AF5FA0B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Dezbaterea </w:t>
            </w:r>
          </w:p>
        </w:tc>
        <w:tc>
          <w:tcPr>
            <w:tcW w:w="3129" w:type="dxa"/>
            <w:shd w:val="clear" w:color="auto" w:fill="auto"/>
          </w:tcPr>
          <w:p w14:paraId="598648D8" w14:textId="77777777" w:rsidR="009C50A7" w:rsidRPr="008D5DB4" w:rsidRDefault="009C50A7" w:rsidP="008D5DB4">
            <w:pPr>
              <w:widowControl w:val="0"/>
              <w:autoSpaceDE w:val="0"/>
              <w:autoSpaceDN w:val="0"/>
              <w:ind w:right="47"/>
              <w:rPr>
                <w:rFonts w:asciiTheme="minorHAnsi" w:hAnsiTheme="minorHAnsi" w:cstheme="minorHAnsi"/>
                <w:sz w:val="22"/>
                <w:szCs w:val="22"/>
                <w:lang w:bidi="ro-RO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  <w:lang w:bidi="ro-RO"/>
              </w:rPr>
              <w:t>Materiale pentru seminar/ Prezentare PPT</w:t>
            </w:r>
          </w:p>
          <w:p w14:paraId="0FA55FF0" w14:textId="77777777" w:rsidR="009C50A7" w:rsidRPr="008D5DB4" w:rsidRDefault="009C50A7" w:rsidP="008D5DB4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b/>
                <w:sz w:val="22"/>
                <w:szCs w:val="22"/>
                <w:lang w:bidi="ro-RO"/>
              </w:rPr>
            </w:pPr>
          </w:p>
          <w:p w14:paraId="550F3AF3" w14:textId="13181D01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9C50A7" w:rsidRPr="008D5DB4" w14:paraId="04894FAF" w14:textId="77777777" w:rsidTr="008A50D0">
        <w:tc>
          <w:tcPr>
            <w:tcW w:w="3899" w:type="dxa"/>
            <w:shd w:val="clear" w:color="auto" w:fill="auto"/>
          </w:tcPr>
          <w:p w14:paraId="75586C72" w14:textId="321678B0" w:rsidR="009C50A7" w:rsidRPr="008D5DB4" w:rsidRDefault="009C50A7" w:rsidP="009C50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S6. Formare personală și profesională la vârsta adultă</w:t>
            </w:r>
            <w:r w:rsidR="00523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8F64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Învățare și performanță la vârsta adultă.</w:t>
            </w:r>
          </w:p>
          <w:p w14:paraId="5DEFB08A" w14:textId="5C454421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bCs/>
                <w:lang w:val="ro-RO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6853836C" w14:textId="77777777" w:rsidR="009C50A7" w:rsidRPr="008D5DB4" w:rsidRDefault="009C50A7" w:rsidP="009C5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Problematizare</w:t>
            </w:r>
          </w:p>
          <w:p w14:paraId="66E5B37A" w14:textId="77777777" w:rsidR="009C50A7" w:rsidRPr="008D5DB4" w:rsidRDefault="009C50A7" w:rsidP="009C5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Exemplificare</w:t>
            </w:r>
          </w:p>
          <w:p w14:paraId="4F5484C9" w14:textId="15234915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Dezbaterea </w:t>
            </w:r>
          </w:p>
        </w:tc>
        <w:tc>
          <w:tcPr>
            <w:tcW w:w="3129" w:type="dxa"/>
            <w:shd w:val="clear" w:color="auto" w:fill="auto"/>
          </w:tcPr>
          <w:p w14:paraId="05B7647A" w14:textId="77777777" w:rsidR="009C50A7" w:rsidRPr="008D5DB4" w:rsidRDefault="009C50A7" w:rsidP="008D5DB4">
            <w:pPr>
              <w:widowControl w:val="0"/>
              <w:autoSpaceDE w:val="0"/>
              <w:autoSpaceDN w:val="0"/>
              <w:ind w:right="47"/>
              <w:rPr>
                <w:rFonts w:asciiTheme="minorHAnsi" w:hAnsiTheme="minorHAnsi" w:cstheme="minorHAnsi"/>
                <w:sz w:val="22"/>
                <w:szCs w:val="22"/>
                <w:lang w:bidi="ro-RO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  <w:lang w:bidi="ro-RO"/>
              </w:rPr>
              <w:t>Materiale pentru seminar/ Prezentare PPT</w:t>
            </w:r>
          </w:p>
          <w:p w14:paraId="7876E703" w14:textId="1F1D6D55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9C50A7" w:rsidRPr="008D5DB4" w14:paraId="18DD56B5" w14:textId="77777777" w:rsidTr="008A50D0">
        <w:tc>
          <w:tcPr>
            <w:tcW w:w="3899" w:type="dxa"/>
            <w:shd w:val="clear" w:color="auto" w:fill="auto"/>
          </w:tcPr>
          <w:p w14:paraId="20DECB5D" w14:textId="77777777" w:rsidR="009C50A7" w:rsidRPr="008D5DB4" w:rsidRDefault="009C50A7" w:rsidP="009C50A7">
            <w:pPr>
              <w:tabs>
                <w:tab w:val="left" w:pos="210"/>
                <w:tab w:val="left" w:pos="39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S7. </w:t>
            </w:r>
            <w:r w:rsidRPr="008D5D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D5D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Seminar de feedback și reflecție.</w:t>
            </w:r>
          </w:p>
          <w:p w14:paraId="03C669FA" w14:textId="1E2C821C" w:rsidR="009C50A7" w:rsidRPr="008D5DB4" w:rsidRDefault="009C50A7" w:rsidP="009C50A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b/>
                <w:color w:val="000000"/>
                <w:lang w:val="ro-RO"/>
              </w:rPr>
              <w:t>2h</w:t>
            </w:r>
          </w:p>
        </w:tc>
        <w:tc>
          <w:tcPr>
            <w:tcW w:w="2357" w:type="dxa"/>
            <w:shd w:val="clear" w:color="auto" w:fill="auto"/>
          </w:tcPr>
          <w:p w14:paraId="7D1BF602" w14:textId="77777777" w:rsidR="009C50A7" w:rsidRPr="008D5DB4" w:rsidRDefault="009C50A7" w:rsidP="009C50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Conversație</w:t>
            </w:r>
          </w:p>
          <w:p w14:paraId="6DDC5DAE" w14:textId="115B7749" w:rsidR="009C50A7" w:rsidRPr="008D5DB4" w:rsidRDefault="009C50A7" w:rsidP="008D5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3A02CF74" w14:textId="35CACB60" w:rsidR="009C50A7" w:rsidRPr="008D5DB4" w:rsidRDefault="009C50A7" w:rsidP="008D5DB4">
            <w:pPr>
              <w:widowControl w:val="0"/>
              <w:autoSpaceDE w:val="0"/>
              <w:autoSpaceDN w:val="0"/>
              <w:ind w:right="47"/>
              <w:rPr>
                <w:rFonts w:asciiTheme="minorHAnsi" w:hAnsiTheme="minorHAnsi" w:cstheme="minorHAnsi"/>
                <w:sz w:val="22"/>
                <w:szCs w:val="22"/>
                <w:lang w:bidi="ro-RO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  <w:lang w:bidi="ro-RO"/>
              </w:rPr>
              <w:t>Materiale pentru seminar/ Prezentare PPT</w:t>
            </w:r>
          </w:p>
        </w:tc>
      </w:tr>
      <w:tr w:rsidR="009C50A7" w:rsidRPr="008D5DB4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08EEC20E" w14:textId="77777777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Adams, R.G.&amp; Berzonsky, D.M.(coord), 2009,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 Psihologia adolescenţei. Manual Blackwell,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Ed. Polirom, Iaşi;</w:t>
            </w:r>
          </w:p>
          <w:p w14:paraId="4A974EA7" w14:textId="77777777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Boncu, Ș, Ceobanu, C. , 2013,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Psihosociologie școlară, 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Ed.Polirom, Iași  </w:t>
            </w:r>
          </w:p>
          <w:p w14:paraId="29B14605" w14:textId="77777777" w:rsidR="009C50A7" w:rsidRPr="008D5DB4" w:rsidRDefault="009C50A7" w:rsidP="008D5DB4">
            <w:pPr>
              <w:pStyle w:val="NoSpacing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Clerget, S., 2008,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 Criza adolescenţei – căi de a o depăşi cu succes,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8D5DB4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  <w:lang w:val="ro-RO"/>
              </w:rPr>
              <w:t>Ed. TREI, Bucureşti;</w:t>
            </w:r>
          </w:p>
          <w:p w14:paraId="10D7F022" w14:textId="77777777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Creţu, T., 2016,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Psihologia vârstelor</w:t>
            </w:r>
            <w:r w:rsidRPr="008D5DB4">
              <w:rPr>
                <w:rFonts w:asciiTheme="minorHAnsi" w:hAnsiTheme="minorHAnsi" w:cstheme="minorHAnsi"/>
                <w:lang w:val="ro-RO"/>
              </w:rPr>
              <w:t>, Ed. Polirom, Iaşi;</w:t>
            </w:r>
          </w:p>
          <w:p w14:paraId="4723F250" w14:textId="77777777" w:rsidR="009C50A7" w:rsidRPr="008D5DB4" w:rsidRDefault="009C50A7" w:rsidP="008D5DB4">
            <w:pPr>
              <w:pStyle w:val="NoSpacing"/>
              <w:jc w:val="both"/>
              <w:rPr>
                <w:rFonts w:asciiTheme="minorHAnsi" w:eastAsia="Arial Unicode MS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Crotti,E., Magni, A.,2011,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Copilul meu (aproape) adolescent,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Ed. ALL, Bucureşti;</w:t>
            </w:r>
          </w:p>
          <w:p w14:paraId="4913B61D" w14:textId="77777777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Ezechil, L., 2011,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Metode inovative în educaţia adulţilor: arta ca instrument pedagogic, </w:t>
            </w:r>
            <w:r w:rsidRPr="008D5DB4">
              <w:rPr>
                <w:rFonts w:asciiTheme="minorHAnsi" w:hAnsiTheme="minorHAnsi" w:cstheme="minorHAnsi"/>
                <w:lang w:val="ro-RO"/>
              </w:rPr>
              <w:t>Ed. Paralele 45, Piteşti;</w:t>
            </w:r>
          </w:p>
          <w:p w14:paraId="143E4237" w14:textId="77777777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Sava, S,  Palos, R, 2019, </w:t>
            </w:r>
            <w:r w:rsidRPr="008D5DB4">
              <w:rPr>
                <w:rFonts w:asciiTheme="minorHAnsi" w:hAnsiTheme="minorHAnsi" w:cstheme="minorHAnsi"/>
                <w:i/>
                <w:iCs/>
                <w:lang w:val="ro-RO"/>
              </w:rPr>
              <w:t>Educatia adultilor. Baze teoretice si repere practice</w:t>
            </w:r>
            <w:r w:rsidRPr="008D5DB4">
              <w:rPr>
                <w:rFonts w:asciiTheme="minorHAnsi" w:hAnsiTheme="minorHAnsi" w:cstheme="minorHAnsi"/>
                <w:lang w:val="ro-RO"/>
              </w:rPr>
              <w:t xml:space="preserve"> (editia a II-a), Ed.Polirom, Iași </w:t>
            </w:r>
          </w:p>
          <w:p w14:paraId="337EFCFE" w14:textId="77777777" w:rsidR="009C50A7" w:rsidRPr="008D5DB4" w:rsidRDefault="009C50A7" w:rsidP="008D5DB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Sălăvăstru, D. (2009).</w:t>
            </w:r>
            <w:r w:rsidRPr="008D5D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Psihologia învățării. </w:t>
            </w: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Iași:</w:t>
            </w:r>
            <w:r w:rsidRPr="008D5D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8D5DB4">
              <w:rPr>
                <w:rFonts w:asciiTheme="minorHAnsi" w:hAnsiTheme="minorHAnsi" w:cstheme="minorHAnsi"/>
                <w:sz w:val="22"/>
                <w:szCs w:val="22"/>
              </w:rPr>
              <w:t>Polirom</w:t>
            </w:r>
            <w:r w:rsidRPr="008D5D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5E328A2F" w14:textId="6347BAD0" w:rsidR="009C50A7" w:rsidRPr="008D5DB4" w:rsidRDefault="009C50A7" w:rsidP="008D5DB4">
            <w:pPr>
              <w:pStyle w:val="NoSpacing"/>
              <w:jc w:val="both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 xml:space="preserve">Sălăvăstru, D, Pânişoară, G., Mitrofan, L. (2016). </w:t>
            </w:r>
            <w:r w:rsidRPr="008D5DB4">
              <w:rPr>
                <w:rFonts w:asciiTheme="minorHAnsi" w:hAnsiTheme="minorHAnsi" w:cstheme="minorHAnsi"/>
                <w:i/>
                <w:iCs/>
                <w:color w:val="000000"/>
                <w:lang w:val="ro-RO"/>
              </w:rPr>
              <w:t>Copilăria şi adolescenţa. Provocări actuale în psihologia educaţiei şi dezvoltării</w:t>
            </w:r>
            <w:r w:rsidRPr="008D5DB4">
              <w:rPr>
                <w:rFonts w:asciiTheme="minorHAnsi" w:hAnsiTheme="minorHAnsi" w:cstheme="minorHAnsi"/>
                <w:color w:val="000000"/>
                <w:lang w:val="ro-RO"/>
              </w:rPr>
              <w:t>. Iaşi: Polirom.</w:t>
            </w:r>
          </w:p>
        </w:tc>
      </w:tr>
    </w:tbl>
    <w:p w14:paraId="072152BC" w14:textId="77777777" w:rsidR="00802D13" w:rsidRPr="008D5DB4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8D5DB4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8D5DB4">
        <w:rPr>
          <w:rFonts w:asciiTheme="minorHAnsi" w:hAnsiTheme="minorHAnsi" w:cstheme="minorHAnsi"/>
          <w:b/>
        </w:rPr>
        <w:t>Coroborarea con</w:t>
      </w:r>
      <w:r w:rsidR="00C4385C" w:rsidRPr="008D5DB4">
        <w:rPr>
          <w:rFonts w:asciiTheme="minorHAnsi" w:hAnsiTheme="minorHAnsi" w:cstheme="minorHAnsi"/>
          <w:b/>
        </w:rPr>
        <w:t>ț</w:t>
      </w:r>
      <w:r w:rsidRPr="008D5DB4">
        <w:rPr>
          <w:rFonts w:asciiTheme="minorHAnsi" w:hAnsiTheme="minorHAnsi" w:cstheme="minorHAnsi"/>
          <w:b/>
        </w:rPr>
        <w:t>inuturilor disciplinei cu a</w:t>
      </w:r>
      <w:r w:rsidR="00C4385C" w:rsidRPr="008D5DB4">
        <w:rPr>
          <w:rFonts w:asciiTheme="minorHAnsi" w:hAnsiTheme="minorHAnsi" w:cstheme="minorHAnsi"/>
          <w:b/>
        </w:rPr>
        <w:t>ș</w:t>
      </w:r>
      <w:r w:rsidRPr="008D5DB4">
        <w:rPr>
          <w:rFonts w:asciiTheme="minorHAnsi" w:hAnsiTheme="minorHAnsi" w:cstheme="minorHAnsi"/>
          <w:b/>
        </w:rPr>
        <w:t>teptările reprezentan</w:t>
      </w:r>
      <w:r w:rsidR="00C4385C" w:rsidRPr="008D5DB4">
        <w:rPr>
          <w:rFonts w:asciiTheme="minorHAnsi" w:hAnsiTheme="minorHAnsi" w:cstheme="minorHAnsi"/>
          <w:b/>
        </w:rPr>
        <w:t>ț</w:t>
      </w:r>
      <w:r w:rsidRPr="008D5DB4">
        <w:rPr>
          <w:rFonts w:asciiTheme="minorHAnsi" w:hAnsiTheme="minorHAnsi" w:cstheme="minorHAnsi"/>
          <w:b/>
        </w:rPr>
        <w:t>ilor comunită</w:t>
      </w:r>
      <w:r w:rsidR="00C4385C" w:rsidRPr="008D5DB4">
        <w:rPr>
          <w:rFonts w:asciiTheme="minorHAnsi" w:hAnsiTheme="minorHAnsi" w:cstheme="minorHAnsi"/>
          <w:b/>
        </w:rPr>
        <w:t>ț</w:t>
      </w:r>
      <w:r w:rsidRPr="008D5DB4">
        <w:rPr>
          <w:rFonts w:asciiTheme="minorHAnsi" w:hAnsiTheme="minorHAnsi" w:cstheme="minorHAnsi"/>
          <w:b/>
        </w:rPr>
        <w:t>ii epistemice, asocia</w:t>
      </w:r>
      <w:r w:rsidR="00C4385C" w:rsidRPr="008D5DB4">
        <w:rPr>
          <w:rFonts w:asciiTheme="minorHAnsi" w:hAnsiTheme="minorHAnsi" w:cstheme="minorHAnsi"/>
          <w:b/>
        </w:rPr>
        <w:t>ț</w:t>
      </w:r>
      <w:r w:rsidRPr="008D5DB4">
        <w:rPr>
          <w:rFonts w:asciiTheme="minorHAnsi" w:hAnsiTheme="minorHAnsi" w:cstheme="minorHAnsi"/>
          <w:b/>
        </w:rPr>
        <w:t xml:space="preserve">iilor profesionale </w:t>
      </w:r>
      <w:r w:rsidR="00C4385C" w:rsidRPr="008D5DB4">
        <w:rPr>
          <w:rFonts w:asciiTheme="minorHAnsi" w:hAnsiTheme="minorHAnsi" w:cstheme="minorHAnsi"/>
          <w:b/>
        </w:rPr>
        <w:t>ș</w:t>
      </w:r>
      <w:r w:rsidRPr="008D5DB4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8D5DB4" w14:paraId="616C5A3F" w14:textId="77777777" w:rsidTr="00E0255D">
        <w:tc>
          <w:tcPr>
            <w:tcW w:w="9389" w:type="dxa"/>
          </w:tcPr>
          <w:p w14:paraId="16CBBDE0" w14:textId="77777777" w:rsidR="000E470E" w:rsidRPr="008D5DB4" w:rsidRDefault="000E470E" w:rsidP="000E470E">
            <w:pPr>
              <w:pStyle w:val="BodyText"/>
              <w:tabs>
                <w:tab w:val="left" w:pos="270"/>
              </w:tabs>
              <w:spacing w:after="0"/>
              <w:ind w:left="720"/>
              <w:rPr>
                <w:rFonts w:ascii="Times New Roman" w:hAnsi="Times New Roman"/>
              </w:rPr>
            </w:pPr>
            <w:bookmarkStart w:id="0" w:name="_Hlk51531076"/>
            <w:r w:rsidRPr="008D5DB4">
              <w:rPr>
                <w:rFonts w:ascii="Times New Roman" w:hAnsi="Times New Roman"/>
              </w:rPr>
              <w:t>Dimensiunile psihopedagogice studiate în cadrul P.A.T.A. lărgesc orizontul de cunoaştere a viitoarelor cadre didactice prin nuanţările introduse de elementele specifice de psihologie a dezvoltării, aspecte ce permit înţelegerea şi monitorizarea mult mai eficientă a procesului instructiv-educativ.</w:t>
            </w:r>
          </w:p>
          <w:p w14:paraId="2140012F" w14:textId="27266162" w:rsidR="000E470E" w:rsidRPr="008D5DB4" w:rsidRDefault="000E470E" w:rsidP="003A4C49">
            <w:pPr>
              <w:pStyle w:val="BodyText"/>
              <w:tabs>
                <w:tab w:val="left" w:pos="270"/>
              </w:tabs>
              <w:spacing w:after="0"/>
              <w:ind w:left="720"/>
              <w:rPr>
                <w:rFonts w:ascii="Times New Roman" w:hAnsi="Times New Roman"/>
              </w:rPr>
            </w:pPr>
            <w:r w:rsidRPr="008D5DB4">
              <w:rPr>
                <w:rFonts w:ascii="Times New Roman" w:hAnsi="Times New Roman"/>
              </w:rPr>
              <w:t xml:space="preserve">Continuând demersul iniţiat de </w:t>
            </w:r>
            <w:r w:rsidRPr="008D5DB4">
              <w:rPr>
                <w:rFonts w:ascii="Times New Roman" w:hAnsi="Times New Roman"/>
                <w:i/>
                <w:iCs/>
              </w:rPr>
              <w:t xml:space="preserve">Psihologia educaţiei </w:t>
            </w:r>
            <w:r w:rsidRPr="008D5DB4">
              <w:rPr>
                <w:rFonts w:ascii="Times New Roman" w:hAnsi="Times New Roman"/>
              </w:rPr>
              <w:t xml:space="preserve">şi de </w:t>
            </w:r>
            <w:r w:rsidRPr="008D5DB4">
              <w:rPr>
                <w:rFonts w:ascii="Times New Roman" w:hAnsi="Times New Roman"/>
                <w:i/>
                <w:iCs/>
              </w:rPr>
              <w:t xml:space="preserve">Pedagogie, </w:t>
            </w:r>
            <w:r w:rsidR="00972D36" w:rsidRPr="008D5DB4">
              <w:rPr>
                <w:rFonts w:ascii="Times New Roman" w:hAnsi="Times New Roman"/>
              </w:rPr>
              <w:t>conținuturile</w:t>
            </w:r>
            <w:r w:rsidRPr="008D5DB4">
              <w:rPr>
                <w:rFonts w:ascii="Times New Roman" w:hAnsi="Times New Roman"/>
              </w:rPr>
              <w:t xml:space="preserve"> acestei discipline vin să ajute la extinderea „influenţelor educaţionale” spre vârstele adolescenţei şi maturităţii, consolidând şi completând aspectele teoretico-practice ale viitorilor profesori. </w:t>
            </w:r>
          </w:p>
          <w:p w14:paraId="2F7A3481" w14:textId="77777777" w:rsidR="000E470E" w:rsidRPr="008D5DB4" w:rsidRDefault="000E470E" w:rsidP="003A4C49">
            <w:pPr>
              <w:pStyle w:val="BodyText"/>
              <w:tabs>
                <w:tab w:val="left" w:pos="270"/>
              </w:tabs>
              <w:spacing w:after="0"/>
              <w:ind w:left="720"/>
              <w:rPr>
                <w:rFonts w:ascii="Times New Roman" w:hAnsi="Times New Roman"/>
              </w:rPr>
            </w:pPr>
            <w:r w:rsidRPr="008D5DB4">
              <w:rPr>
                <w:rFonts w:ascii="Times New Roman" w:hAnsi="Times New Roman"/>
              </w:rPr>
              <w:t>Utilitatea disciplinei în programul de pregătire al viitoarelor cadre didactice este susţinută şi de amploarea pe care au luat-o numeroasele cursuri de formare şi perfecţionare profesională a adulţilor, competenţele psihopedagogice asociate diverselor etape de dezvoltare dovedindu-se a fi binevenite.</w:t>
            </w:r>
          </w:p>
          <w:bookmarkEnd w:id="0"/>
          <w:p w14:paraId="573D3022" w14:textId="77777777" w:rsidR="00E0255D" w:rsidRPr="008D5DB4" w:rsidRDefault="00E0255D" w:rsidP="003A4C49">
            <w:pPr>
              <w:pStyle w:val="NoSpacing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C85CEF1" w14:textId="77777777" w:rsidR="00802D13" w:rsidRPr="008D5DB4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8D5DB4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8D5DB4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2621"/>
        <w:gridCol w:w="3191"/>
        <w:gridCol w:w="1695"/>
      </w:tblGrid>
      <w:tr w:rsidR="00E0255D" w:rsidRPr="008D5DB4" w14:paraId="580DDEA8" w14:textId="77777777" w:rsidTr="00B23512">
        <w:tc>
          <w:tcPr>
            <w:tcW w:w="1872" w:type="dxa"/>
            <w:shd w:val="clear" w:color="auto" w:fill="auto"/>
          </w:tcPr>
          <w:p w14:paraId="66D2F9EF" w14:textId="77777777" w:rsidR="00E0255D" w:rsidRPr="008D5DB4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lastRenderedPageBreak/>
              <w:t>Tip activitate</w:t>
            </w:r>
          </w:p>
        </w:tc>
        <w:tc>
          <w:tcPr>
            <w:tcW w:w="2621" w:type="dxa"/>
            <w:shd w:val="clear" w:color="auto" w:fill="auto"/>
          </w:tcPr>
          <w:p w14:paraId="46CB3910" w14:textId="77777777" w:rsidR="00E0255D" w:rsidRPr="008D5DB4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77777777" w:rsidR="00E0255D" w:rsidRPr="008D5DB4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8D5DB4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8D5DB4" w14:paraId="70F082A4" w14:textId="77777777" w:rsidTr="00B23512">
        <w:trPr>
          <w:trHeight w:val="363"/>
        </w:trPr>
        <w:tc>
          <w:tcPr>
            <w:tcW w:w="1872" w:type="dxa"/>
            <w:shd w:val="clear" w:color="auto" w:fill="auto"/>
          </w:tcPr>
          <w:p w14:paraId="2723C094" w14:textId="77777777" w:rsidR="00E0255D" w:rsidRPr="008D5DB4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621" w:type="dxa"/>
            <w:shd w:val="clear" w:color="auto" w:fill="auto"/>
          </w:tcPr>
          <w:p w14:paraId="5E8C504F" w14:textId="77777777" w:rsidR="000E470E" w:rsidRPr="008D5DB4" w:rsidRDefault="000E470E" w:rsidP="000E470E">
            <w:pPr>
              <w:jc w:val="both"/>
              <w:rPr>
                <w:sz w:val="22"/>
                <w:szCs w:val="22"/>
              </w:rPr>
            </w:pPr>
            <w:r w:rsidRPr="008D5DB4">
              <w:rPr>
                <w:sz w:val="22"/>
                <w:szCs w:val="22"/>
              </w:rPr>
              <w:t>Derivă din</w:t>
            </w:r>
            <w:r w:rsidRPr="008D5DB4">
              <w:rPr>
                <w:b/>
                <w:sz w:val="22"/>
                <w:szCs w:val="22"/>
              </w:rPr>
              <w:t xml:space="preserve"> </w:t>
            </w:r>
            <w:r w:rsidRPr="008D5DB4">
              <w:rPr>
                <w:sz w:val="22"/>
                <w:szCs w:val="22"/>
              </w:rPr>
              <w:t>Obiectivele specifice disciplinei (vezi 7.2)</w:t>
            </w:r>
          </w:p>
          <w:p w14:paraId="0B03F46D" w14:textId="2473276D" w:rsidR="00BB5BEC" w:rsidRPr="008D5DB4" w:rsidRDefault="00BB5BEC" w:rsidP="00BB5BE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8D5DB4">
              <w:rPr>
                <w:rFonts w:ascii="Times New Roman" w:hAnsi="Times New Roman"/>
                <w:bCs/>
                <w:lang w:val="ro-RO"/>
              </w:rPr>
              <w:t>OC1, OC2, OC3, OC</w:t>
            </w:r>
            <w:r w:rsidR="00613BAD" w:rsidRPr="008D5DB4">
              <w:rPr>
                <w:rFonts w:ascii="Times New Roman" w:hAnsi="Times New Roman"/>
                <w:bCs/>
                <w:lang w:val="ro-RO"/>
              </w:rPr>
              <w:t xml:space="preserve">4, </w:t>
            </w:r>
            <w:r w:rsidR="00613BAD" w:rsidRPr="008D5DB4">
              <w:rPr>
                <w:rFonts w:asciiTheme="minorHAnsi" w:hAnsiTheme="minorHAnsi" w:cstheme="minorHAnsi"/>
                <w:lang w:val="ro-RO"/>
              </w:rPr>
              <w:t>OAp1, OAp2, OAp3</w:t>
            </w:r>
            <w:r w:rsidRPr="008D5DB4">
              <w:rPr>
                <w:rFonts w:asciiTheme="minorHAnsi" w:hAnsiTheme="minorHAnsi" w:cstheme="minorHAnsi"/>
                <w:lang w:val="ro-RO"/>
              </w:rPr>
              <w:t>, ORA1</w:t>
            </w:r>
            <w:r w:rsidRPr="008D5DB4">
              <w:rPr>
                <w:rFonts w:ascii="Times New Roman" w:hAnsi="Times New Roman"/>
                <w:lang w:val="ro-RO"/>
              </w:rPr>
              <w:t xml:space="preserve">, </w:t>
            </w:r>
            <w:r w:rsidRPr="008D5DB4">
              <w:rPr>
                <w:rFonts w:asciiTheme="minorHAnsi" w:hAnsiTheme="minorHAnsi" w:cstheme="minorHAnsi"/>
                <w:lang w:val="ro-RO"/>
              </w:rPr>
              <w:t>ORA2, ORA3</w:t>
            </w:r>
          </w:p>
          <w:p w14:paraId="4C213948" w14:textId="3918E487" w:rsidR="00E0255D" w:rsidRPr="008D5DB4" w:rsidRDefault="00E0255D" w:rsidP="000E470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447B3AEA" w14:textId="77777777" w:rsidR="000E470E" w:rsidRPr="008D5DB4" w:rsidRDefault="000E470E" w:rsidP="000E470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Evaluare scrisă/evaluare orală, pe parcursul semestrului (examinări parțiale) și finală.</w:t>
            </w:r>
          </w:p>
          <w:p w14:paraId="46900C95" w14:textId="286AE93B" w:rsidR="000E470E" w:rsidRPr="008D5DB4" w:rsidRDefault="000E470E" w:rsidP="000E470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 xml:space="preserve">Evaluarea finală / din sesiune (a cursului) se va desfășura în cadrul unui examen de tip grilă, organizat cu ajutorul aplicației </w:t>
            </w:r>
            <w:r w:rsidRPr="008D5DB4">
              <w:rPr>
                <w:rFonts w:ascii="Times New Roman" w:hAnsi="Times New Roman"/>
                <w:i/>
                <w:iCs/>
                <w:lang w:val="ro-RO"/>
              </w:rPr>
              <w:t>Google Forms</w:t>
            </w:r>
            <w:r w:rsidRPr="008D5DB4">
              <w:rPr>
                <w:rFonts w:ascii="Times New Roman" w:hAnsi="Times New Roman"/>
                <w:lang w:val="ro-RO"/>
              </w:rPr>
              <w:t>, din conținutul materialului prezentat la curs.</w:t>
            </w:r>
          </w:p>
          <w:p w14:paraId="319F6BCE" w14:textId="64E1F1DC" w:rsidR="00E0255D" w:rsidRPr="008D5DB4" w:rsidRDefault="000E470E" w:rsidP="000E6203">
            <w:pPr>
              <w:jc w:val="both"/>
              <w:rPr>
                <w:sz w:val="22"/>
                <w:szCs w:val="22"/>
              </w:rPr>
            </w:pPr>
            <w:r w:rsidRPr="008D5DB4">
              <w:rPr>
                <w:sz w:val="22"/>
                <w:szCs w:val="22"/>
              </w:rPr>
              <w:t>Pentru fiecare dintre aceste activități studentul va fi notat cu note de la 1 (standardul corespondent competenței 0%) la 10 (standardul corespondent competenței de 100% solicitată), standardul minimal fiind 5 (corespondent competenței de 50% solicitată).</w:t>
            </w:r>
          </w:p>
        </w:tc>
        <w:tc>
          <w:tcPr>
            <w:tcW w:w="1695" w:type="dxa"/>
            <w:shd w:val="clear" w:color="auto" w:fill="auto"/>
          </w:tcPr>
          <w:p w14:paraId="4BF77FD9" w14:textId="4D1889D1" w:rsidR="00E0255D" w:rsidRPr="008D5DB4" w:rsidRDefault="000E470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bCs/>
                <w:lang w:val="ro-RO"/>
              </w:rPr>
              <w:t>70%</w:t>
            </w:r>
          </w:p>
        </w:tc>
      </w:tr>
      <w:tr w:rsidR="00E0255D" w:rsidRPr="008D5DB4" w14:paraId="51B60B6B" w14:textId="77777777" w:rsidTr="00B23512">
        <w:trPr>
          <w:trHeight w:val="567"/>
        </w:trPr>
        <w:tc>
          <w:tcPr>
            <w:tcW w:w="1872" w:type="dxa"/>
            <w:shd w:val="clear" w:color="auto" w:fill="auto"/>
          </w:tcPr>
          <w:p w14:paraId="55D0D379" w14:textId="77777777" w:rsidR="00E0255D" w:rsidRPr="008D5DB4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621" w:type="dxa"/>
            <w:shd w:val="clear" w:color="auto" w:fill="auto"/>
          </w:tcPr>
          <w:p w14:paraId="2297B6CA" w14:textId="70BC3C3D" w:rsidR="000E470E" w:rsidRPr="008D5DB4" w:rsidRDefault="000E470E" w:rsidP="000E470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Derivă din</w:t>
            </w:r>
            <w:r w:rsidRPr="008D5DB4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8D5DB4">
              <w:rPr>
                <w:rFonts w:ascii="Times New Roman" w:hAnsi="Times New Roman"/>
                <w:lang w:val="ro-RO"/>
              </w:rPr>
              <w:t xml:space="preserve">Obiectivele specifice disciplinei (vezi 7.2) </w:t>
            </w:r>
            <w:r w:rsidR="00BB5BEC" w:rsidRPr="008D5DB4">
              <w:rPr>
                <w:rFonts w:ascii="Times New Roman" w:hAnsi="Times New Roman"/>
                <w:lang w:val="ro-RO"/>
              </w:rPr>
              <w:t>OAp1, OAp2</w:t>
            </w:r>
            <w:r w:rsidR="00BB5BEC" w:rsidRPr="008D5DB4">
              <w:rPr>
                <w:rFonts w:asciiTheme="minorHAnsi" w:hAnsiTheme="minorHAnsi" w:cstheme="minorHAnsi"/>
                <w:lang w:val="ro-RO"/>
              </w:rPr>
              <w:t>, OAp3,</w:t>
            </w:r>
            <w:r w:rsidR="00613BAD" w:rsidRPr="008D5DB4">
              <w:rPr>
                <w:rFonts w:ascii="Times New Roman" w:hAnsi="Times New Roman"/>
                <w:lang w:val="ro-RO"/>
              </w:rPr>
              <w:t xml:space="preserve"> </w:t>
            </w:r>
            <w:r w:rsidR="00613BAD" w:rsidRPr="008D5DB4">
              <w:rPr>
                <w:rFonts w:asciiTheme="minorHAnsi" w:hAnsiTheme="minorHAnsi" w:cstheme="minorHAnsi"/>
                <w:lang w:val="ro-RO"/>
              </w:rPr>
              <w:t>ORA1</w:t>
            </w:r>
            <w:r w:rsidR="00BB5BEC" w:rsidRPr="008D5DB4">
              <w:rPr>
                <w:rFonts w:ascii="Times New Roman" w:hAnsi="Times New Roman"/>
                <w:lang w:val="ro-RO"/>
              </w:rPr>
              <w:t xml:space="preserve">, </w:t>
            </w:r>
            <w:r w:rsidR="00BB5BEC" w:rsidRPr="008D5DB4">
              <w:rPr>
                <w:rFonts w:asciiTheme="minorHAnsi" w:hAnsiTheme="minorHAnsi" w:cstheme="minorHAnsi"/>
                <w:lang w:val="ro-RO"/>
              </w:rPr>
              <w:t>ORA2, ORA3</w:t>
            </w:r>
          </w:p>
          <w:p w14:paraId="314C38E1" w14:textId="67CC3DEA" w:rsidR="000E470E" w:rsidRPr="008D5DB4" w:rsidRDefault="000E470E" w:rsidP="000E470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Respectarea cerinţelor elaborării şi prezentării unui eseu</w:t>
            </w:r>
            <w:r w:rsidR="00B23512">
              <w:rPr>
                <w:rFonts w:ascii="Times New Roman" w:hAnsi="Times New Roman"/>
                <w:lang w:val="ro-RO"/>
              </w:rPr>
              <w:t>/proiect</w:t>
            </w:r>
            <w:r w:rsidRPr="008D5DB4">
              <w:rPr>
                <w:rFonts w:ascii="Times New Roman" w:hAnsi="Times New Roman"/>
                <w:lang w:val="ro-RO"/>
              </w:rPr>
              <w:t xml:space="preserve"> (pe marginea unei teme din fişa disciplinei) / a unei intervenţii educaţionale în situaţii problematice.</w:t>
            </w:r>
          </w:p>
          <w:p w14:paraId="474DB993" w14:textId="66E256E6" w:rsidR="00E0255D" w:rsidRPr="008F69EA" w:rsidRDefault="000E470E" w:rsidP="008F69E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Soluţionarea corectă a fişelor de lucru utilizate în cadrul activităţilor</w:t>
            </w:r>
          </w:p>
        </w:tc>
        <w:tc>
          <w:tcPr>
            <w:tcW w:w="3191" w:type="dxa"/>
            <w:shd w:val="clear" w:color="auto" w:fill="auto"/>
          </w:tcPr>
          <w:p w14:paraId="2C795634" w14:textId="77777777" w:rsidR="000E470E" w:rsidRPr="008D5DB4" w:rsidRDefault="000E470E" w:rsidP="000E470E">
            <w:pPr>
              <w:rPr>
                <w:sz w:val="22"/>
                <w:szCs w:val="22"/>
              </w:rPr>
            </w:pPr>
            <w:r w:rsidRPr="008D5DB4">
              <w:rPr>
                <w:sz w:val="22"/>
                <w:szCs w:val="22"/>
              </w:rPr>
              <w:t>Evaluare formativă pe parcursul activităţilor didactice.</w:t>
            </w:r>
          </w:p>
          <w:p w14:paraId="45ECC9DA" w14:textId="0D40BEF6" w:rsidR="000E470E" w:rsidRPr="008D5DB4" w:rsidRDefault="000E470E" w:rsidP="000E470E">
            <w:pPr>
              <w:jc w:val="both"/>
              <w:rPr>
                <w:sz w:val="22"/>
                <w:szCs w:val="22"/>
              </w:rPr>
            </w:pPr>
            <w:r w:rsidRPr="008D5DB4">
              <w:rPr>
                <w:sz w:val="22"/>
                <w:szCs w:val="22"/>
              </w:rPr>
              <w:t>Evaluarea continuă (la seminar) va fi realizată prin estimarea performanței studentului în sarcinile trecute la criteri</w:t>
            </w:r>
            <w:r w:rsidR="008F69EA">
              <w:rPr>
                <w:sz w:val="22"/>
                <w:szCs w:val="22"/>
              </w:rPr>
              <w:t>i</w:t>
            </w:r>
            <w:r w:rsidRPr="008D5DB4">
              <w:rPr>
                <w:sz w:val="22"/>
                <w:szCs w:val="22"/>
              </w:rPr>
              <w:t>le de evaluare.</w:t>
            </w:r>
          </w:p>
          <w:p w14:paraId="28089C8B" w14:textId="77777777" w:rsidR="000E470E" w:rsidRPr="008D5DB4" w:rsidRDefault="000E470E" w:rsidP="000E470E">
            <w:pPr>
              <w:jc w:val="both"/>
              <w:rPr>
                <w:sz w:val="22"/>
                <w:szCs w:val="22"/>
              </w:rPr>
            </w:pPr>
            <w:r w:rsidRPr="008D5DB4">
              <w:rPr>
                <w:sz w:val="22"/>
                <w:szCs w:val="22"/>
              </w:rPr>
              <w:t>Pentru fiecare dintre aceste activități studentul va fi notat cu note de la 1 (standardul corespondent competenței 0%) la 10 (standardul corespondent competenței de 100% solicitată), standardul minimal fiind 5 (corespondent competenței de 50% solicitată).</w:t>
            </w:r>
          </w:p>
          <w:p w14:paraId="0BD51678" w14:textId="681E9E34" w:rsidR="00E0255D" w:rsidRPr="008D5DB4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5B745C7F" w:rsidR="00E0255D" w:rsidRPr="008D5DB4" w:rsidRDefault="000E470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="Times New Roman" w:hAnsi="Times New Roman"/>
                <w:bCs/>
                <w:lang w:val="ro-RO"/>
              </w:rPr>
              <w:t>30%</w:t>
            </w:r>
          </w:p>
        </w:tc>
      </w:tr>
      <w:tr w:rsidR="00802D13" w:rsidRPr="008D5DB4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8D5DB4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D5DB4"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8D5DB4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4B4B2B1" w14:textId="77777777" w:rsidR="000E470E" w:rsidRPr="008D5DB4" w:rsidRDefault="000E470E" w:rsidP="000E470E">
            <w:pPr>
              <w:pStyle w:val="NoSpacing"/>
              <w:numPr>
                <w:ilvl w:val="0"/>
                <w:numId w:val="35"/>
              </w:numPr>
              <w:spacing w:line="276" w:lineRule="auto"/>
              <w:ind w:left="0"/>
              <w:rPr>
                <w:rFonts w:ascii="Times New Roman" w:hAnsi="Times New Roman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 xml:space="preserve">Să participe la numărul minim de cursuri şi seminarii (în concordanţă cu prevederile  Codului drepturilor şi obligaţiilor studentului din U.V.T.). </w:t>
            </w:r>
          </w:p>
          <w:p w14:paraId="2337E8E0" w14:textId="77777777" w:rsidR="000E470E" w:rsidRPr="008D5DB4" w:rsidRDefault="000E470E" w:rsidP="000E470E">
            <w:pPr>
              <w:pStyle w:val="NoSpacing"/>
              <w:numPr>
                <w:ilvl w:val="0"/>
                <w:numId w:val="35"/>
              </w:numPr>
              <w:spacing w:line="276" w:lineRule="auto"/>
              <w:ind w:left="0"/>
              <w:rPr>
                <w:rFonts w:ascii="Times New Roman" w:hAnsi="Times New Roman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Să obţină cel puţin nota 5 la activităţile de evaluare, conform baremul de corectare propus de cadrul didactic titular</w:t>
            </w:r>
          </w:p>
          <w:p w14:paraId="32ED922C" w14:textId="77777777" w:rsidR="000E470E" w:rsidRPr="008D5DB4" w:rsidRDefault="000E470E" w:rsidP="000E470E">
            <w:pPr>
              <w:pStyle w:val="NoSpacing"/>
              <w:numPr>
                <w:ilvl w:val="0"/>
                <w:numId w:val="35"/>
              </w:numPr>
              <w:spacing w:line="276" w:lineRule="auto"/>
              <w:ind w:left="0"/>
              <w:rPr>
                <w:rFonts w:ascii="Times New Roman" w:hAnsi="Times New Roman"/>
                <w:lang w:val="ro-RO"/>
              </w:rPr>
            </w:pPr>
            <w:r w:rsidRPr="008D5DB4">
              <w:rPr>
                <w:rFonts w:ascii="Times New Roman" w:hAnsi="Times New Roman"/>
                <w:lang w:val="ro-RO"/>
              </w:rPr>
              <w:t>Să obţină cel puţin nota 5 la activităţile de seminar, potrivit manierei de calcul a notei la seminar</w:t>
            </w:r>
          </w:p>
          <w:p w14:paraId="63D51674" w14:textId="77777777" w:rsidR="00802D13" w:rsidRPr="008D5DB4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8D5DB4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Pr="008D5DB4" w:rsidRDefault="005F6BF6" w:rsidP="00802D13">
      <w:pPr>
        <w:rPr>
          <w:rFonts w:asciiTheme="minorHAnsi" w:eastAsia="Calibri" w:hAnsiTheme="minorHAnsi" w:cstheme="minorHAnsi"/>
        </w:rPr>
      </w:pPr>
    </w:p>
    <w:p w14:paraId="24C9FD31" w14:textId="77777777" w:rsidR="00DE02EF" w:rsidRDefault="005F6BF6" w:rsidP="00DE02EF">
      <w:pPr>
        <w:rPr>
          <w:rFonts w:asciiTheme="minorHAnsi" w:eastAsia="Calibri" w:hAnsiTheme="minorHAnsi" w:cstheme="minorHAnsi"/>
        </w:rPr>
      </w:pPr>
      <w:r w:rsidRPr="008D5DB4"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26C7614C" w14:textId="0B5A11B0" w:rsidR="00B23512" w:rsidRPr="00DE02EF" w:rsidRDefault="006A0A38" w:rsidP="00DE02EF">
      <w:pPr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10</w:t>
      </w:r>
      <w:r w:rsidR="00BD6E88" w:rsidRPr="008D5DB4">
        <w:rPr>
          <w:rFonts w:asciiTheme="minorHAnsi" w:eastAsia="Calibri" w:hAnsiTheme="minorHAnsi" w:cstheme="minorHAnsi"/>
        </w:rPr>
        <w:t>.09.202</w:t>
      </w:r>
      <w:r>
        <w:rPr>
          <w:rFonts w:asciiTheme="minorHAnsi" w:eastAsia="Calibri" w:hAnsiTheme="minorHAnsi" w:cstheme="minorHAnsi"/>
        </w:rPr>
        <w:t>4</w:t>
      </w:r>
      <w:r w:rsidR="00BD6E88" w:rsidRPr="008D5DB4">
        <w:rPr>
          <w:rFonts w:asciiTheme="minorHAnsi" w:eastAsia="Calibri" w:hAnsiTheme="minorHAnsi" w:cstheme="minorHAnsi"/>
        </w:rPr>
        <w:t xml:space="preserve">                                                                               </w:t>
      </w:r>
      <w:r w:rsidR="00BD6E88" w:rsidRPr="008D5DB4">
        <w:t>Conf. univ. dr. Gavreliuc Dana</w:t>
      </w:r>
      <w:r w:rsidR="00DE02EF">
        <w:t xml:space="preserve"> </w:t>
      </w:r>
      <w:r w:rsidR="00B23512">
        <w:t>Lect.dr.Ramona Hurduzeu</w:t>
      </w:r>
    </w:p>
    <w:p w14:paraId="6847DA49" w14:textId="3F4B9C34" w:rsidR="00BD6E88" w:rsidRPr="008D5DB4" w:rsidRDefault="00BD6E88" w:rsidP="00BD6E88">
      <w:pPr>
        <w:jc w:val="center"/>
      </w:pPr>
      <w:r w:rsidRPr="008D5DB4">
        <w:rPr>
          <w:noProof/>
          <w:lang w:eastAsia="en-US"/>
        </w:rPr>
        <w:t xml:space="preserve">                                                                                                                          </w:t>
      </w:r>
    </w:p>
    <w:p w14:paraId="6FF9FBF6" w14:textId="1211A7B2" w:rsidR="00BD6E88" w:rsidRPr="008D5DB4" w:rsidRDefault="00BD6E88" w:rsidP="00802D13">
      <w:pPr>
        <w:rPr>
          <w:rFonts w:asciiTheme="minorHAnsi" w:eastAsia="Calibri" w:hAnsiTheme="minorHAnsi" w:cstheme="minorHAnsi"/>
        </w:rPr>
      </w:pPr>
    </w:p>
    <w:p w14:paraId="02BBEA29" w14:textId="5D0D26C3" w:rsidR="005F6BF6" w:rsidRPr="008D5DB4" w:rsidRDefault="005F6BF6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Pr="008D5DB4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 w:rsidRPr="008D5DB4"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C88E005" w14:textId="196537E0" w:rsidR="00917973" w:rsidRPr="008D5DB4" w:rsidRDefault="00917973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</w:t>
      </w:r>
    </w:p>
    <w:sectPr w:rsidR="00917973" w:rsidRPr="008D5DB4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CB53" w14:textId="77777777" w:rsidR="008F7C02" w:rsidRDefault="008F7C02" w:rsidP="003E226A">
      <w:r>
        <w:separator/>
      </w:r>
    </w:p>
  </w:endnote>
  <w:endnote w:type="continuationSeparator" w:id="0">
    <w:p w14:paraId="6F1B9F99" w14:textId="77777777" w:rsidR="008F7C02" w:rsidRDefault="008F7C0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54E5" w14:textId="77777777" w:rsidR="008F7C02" w:rsidRDefault="008F7C02" w:rsidP="003E226A">
      <w:r>
        <w:separator/>
      </w:r>
    </w:p>
  </w:footnote>
  <w:footnote w:type="continuationSeparator" w:id="0">
    <w:p w14:paraId="0AFBB06A" w14:textId="77777777" w:rsidR="008F7C02" w:rsidRDefault="008F7C0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A85"/>
    <w:multiLevelType w:val="hybridMultilevel"/>
    <w:tmpl w:val="EF88D9CA"/>
    <w:lvl w:ilvl="0" w:tplc="0BD2D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576C2"/>
    <w:multiLevelType w:val="hybridMultilevel"/>
    <w:tmpl w:val="367A64AA"/>
    <w:lvl w:ilvl="0" w:tplc="467211A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43E60"/>
    <w:multiLevelType w:val="hybridMultilevel"/>
    <w:tmpl w:val="8822F728"/>
    <w:lvl w:ilvl="0" w:tplc="42E47B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06B"/>
    <w:multiLevelType w:val="hybridMultilevel"/>
    <w:tmpl w:val="CA4C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815BE"/>
    <w:multiLevelType w:val="hybridMultilevel"/>
    <w:tmpl w:val="C8A0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195432"/>
    <w:multiLevelType w:val="hybridMultilevel"/>
    <w:tmpl w:val="924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067659">
    <w:abstractNumId w:val="28"/>
  </w:num>
  <w:num w:numId="2" w16cid:durableId="2037459872">
    <w:abstractNumId w:val="0"/>
  </w:num>
  <w:num w:numId="3" w16cid:durableId="63259026">
    <w:abstractNumId w:val="16"/>
  </w:num>
  <w:num w:numId="4" w16cid:durableId="1545674330">
    <w:abstractNumId w:val="10"/>
  </w:num>
  <w:num w:numId="5" w16cid:durableId="846139355">
    <w:abstractNumId w:val="32"/>
  </w:num>
  <w:num w:numId="6" w16cid:durableId="703555283">
    <w:abstractNumId w:val="17"/>
  </w:num>
  <w:num w:numId="7" w16cid:durableId="437260117">
    <w:abstractNumId w:val="11"/>
  </w:num>
  <w:num w:numId="8" w16cid:durableId="1219436592">
    <w:abstractNumId w:val="8"/>
  </w:num>
  <w:num w:numId="9" w16cid:durableId="882326156">
    <w:abstractNumId w:val="22"/>
  </w:num>
  <w:num w:numId="10" w16cid:durableId="63068066">
    <w:abstractNumId w:val="20"/>
  </w:num>
  <w:num w:numId="11" w16cid:durableId="1269316003">
    <w:abstractNumId w:val="18"/>
  </w:num>
  <w:num w:numId="12" w16cid:durableId="876308095">
    <w:abstractNumId w:val="14"/>
  </w:num>
  <w:num w:numId="13" w16cid:durableId="2099061947">
    <w:abstractNumId w:val="29"/>
  </w:num>
  <w:num w:numId="14" w16cid:durableId="423769106">
    <w:abstractNumId w:val="4"/>
  </w:num>
  <w:num w:numId="15" w16cid:durableId="1841692939">
    <w:abstractNumId w:val="15"/>
  </w:num>
  <w:num w:numId="16" w16cid:durableId="1624269576">
    <w:abstractNumId w:val="25"/>
  </w:num>
  <w:num w:numId="17" w16cid:durableId="2075739103">
    <w:abstractNumId w:val="34"/>
  </w:num>
  <w:num w:numId="18" w16cid:durableId="1796481856">
    <w:abstractNumId w:val="12"/>
  </w:num>
  <w:num w:numId="19" w16cid:durableId="1177187835">
    <w:abstractNumId w:val="6"/>
  </w:num>
  <w:num w:numId="20" w16cid:durableId="1411542226">
    <w:abstractNumId w:val="19"/>
  </w:num>
  <w:num w:numId="21" w16cid:durableId="619802275">
    <w:abstractNumId w:val="27"/>
  </w:num>
  <w:num w:numId="22" w16cid:durableId="208303466">
    <w:abstractNumId w:val="33"/>
  </w:num>
  <w:num w:numId="23" w16cid:durableId="1036152004">
    <w:abstractNumId w:val="21"/>
  </w:num>
  <w:num w:numId="24" w16cid:durableId="411700936">
    <w:abstractNumId w:val="31"/>
  </w:num>
  <w:num w:numId="25" w16cid:durableId="1184514460">
    <w:abstractNumId w:val="35"/>
  </w:num>
  <w:num w:numId="26" w16cid:durableId="1241788232">
    <w:abstractNumId w:val="3"/>
  </w:num>
  <w:num w:numId="27" w16cid:durableId="693186880">
    <w:abstractNumId w:val="24"/>
  </w:num>
  <w:num w:numId="28" w16cid:durableId="979309525">
    <w:abstractNumId w:val="26"/>
  </w:num>
  <w:num w:numId="29" w16cid:durableId="522667668">
    <w:abstractNumId w:val="9"/>
  </w:num>
  <w:num w:numId="30" w16cid:durableId="1319924385">
    <w:abstractNumId w:val="1"/>
  </w:num>
  <w:num w:numId="31" w16cid:durableId="1077746758">
    <w:abstractNumId w:val="23"/>
  </w:num>
  <w:num w:numId="32" w16cid:durableId="1540317381">
    <w:abstractNumId w:val="26"/>
  </w:num>
  <w:num w:numId="33" w16cid:durableId="1284266931">
    <w:abstractNumId w:val="7"/>
  </w:num>
  <w:num w:numId="34" w16cid:durableId="1465197851">
    <w:abstractNumId w:val="2"/>
  </w:num>
  <w:num w:numId="35" w16cid:durableId="1012493890">
    <w:abstractNumId w:val="30"/>
  </w:num>
  <w:num w:numId="36" w16cid:durableId="1567256083">
    <w:abstractNumId w:val="5"/>
  </w:num>
  <w:num w:numId="37" w16cid:durableId="59913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tDA3szA1MzMxtjBU0lEKTi0uzszPAykwrgUAxOJmjywAAAA="/>
  </w:docVars>
  <w:rsids>
    <w:rsidRoot w:val="00C81D57"/>
    <w:rsid w:val="00001FE1"/>
    <w:rsid w:val="00006384"/>
    <w:rsid w:val="00006A11"/>
    <w:rsid w:val="00016086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5925"/>
    <w:rsid w:val="000865FD"/>
    <w:rsid w:val="000874D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70E"/>
    <w:rsid w:val="000E4972"/>
    <w:rsid w:val="000E6203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804A9"/>
    <w:rsid w:val="00190E08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0D00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27FF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4C49"/>
    <w:rsid w:val="003A6F97"/>
    <w:rsid w:val="003A7FA0"/>
    <w:rsid w:val="003B0102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3F799F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56B90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325B"/>
    <w:rsid w:val="0052502B"/>
    <w:rsid w:val="00533064"/>
    <w:rsid w:val="00533962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4FA4"/>
    <w:rsid w:val="005F537E"/>
    <w:rsid w:val="005F5A9B"/>
    <w:rsid w:val="005F6BF6"/>
    <w:rsid w:val="00601B39"/>
    <w:rsid w:val="00604AC4"/>
    <w:rsid w:val="0061131E"/>
    <w:rsid w:val="0061141E"/>
    <w:rsid w:val="00613BAD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97910"/>
    <w:rsid w:val="006A03FD"/>
    <w:rsid w:val="006A0A38"/>
    <w:rsid w:val="006A4078"/>
    <w:rsid w:val="006B1918"/>
    <w:rsid w:val="006C68F5"/>
    <w:rsid w:val="006E2D60"/>
    <w:rsid w:val="006E4333"/>
    <w:rsid w:val="006E5E5F"/>
    <w:rsid w:val="00700816"/>
    <w:rsid w:val="00700F45"/>
    <w:rsid w:val="0070415C"/>
    <w:rsid w:val="00704752"/>
    <w:rsid w:val="00711409"/>
    <w:rsid w:val="00711DDC"/>
    <w:rsid w:val="00713E4D"/>
    <w:rsid w:val="007170C1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94A7D"/>
    <w:rsid w:val="007A49D1"/>
    <w:rsid w:val="007A5CFE"/>
    <w:rsid w:val="007B12A5"/>
    <w:rsid w:val="007B17EB"/>
    <w:rsid w:val="007B4745"/>
    <w:rsid w:val="007C3E6E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50D0"/>
    <w:rsid w:val="008A7E25"/>
    <w:rsid w:val="008B286B"/>
    <w:rsid w:val="008C1CCC"/>
    <w:rsid w:val="008C460E"/>
    <w:rsid w:val="008D440F"/>
    <w:rsid w:val="008D5DB4"/>
    <w:rsid w:val="008D77C9"/>
    <w:rsid w:val="008E1A87"/>
    <w:rsid w:val="008F1E09"/>
    <w:rsid w:val="008F642B"/>
    <w:rsid w:val="008F69EA"/>
    <w:rsid w:val="008F7C02"/>
    <w:rsid w:val="00910EDC"/>
    <w:rsid w:val="00917227"/>
    <w:rsid w:val="00917973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2D36"/>
    <w:rsid w:val="00974EEE"/>
    <w:rsid w:val="00977D3A"/>
    <w:rsid w:val="0098295E"/>
    <w:rsid w:val="0098775C"/>
    <w:rsid w:val="009902D0"/>
    <w:rsid w:val="00991041"/>
    <w:rsid w:val="009A01A8"/>
    <w:rsid w:val="009A7724"/>
    <w:rsid w:val="009A7A28"/>
    <w:rsid w:val="009B0C7F"/>
    <w:rsid w:val="009B30EF"/>
    <w:rsid w:val="009B3389"/>
    <w:rsid w:val="009B704E"/>
    <w:rsid w:val="009B7C67"/>
    <w:rsid w:val="009B7DF5"/>
    <w:rsid w:val="009C2459"/>
    <w:rsid w:val="009C2651"/>
    <w:rsid w:val="009C50A7"/>
    <w:rsid w:val="009D43F0"/>
    <w:rsid w:val="009E6A85"/>
    <w:rsid w:val="009E6F48"/>
    <w:rsid w:val="00A01F9D"/>
    <w:rsid w:val="00A05EDD"/>
    <w:rsid w:val="00A06DA1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AF55F1"/>
    <w:rsid w:val="00B0274C"/>
    <w:rsid w:val="00B02961"/>
    <w:rsid w:val="00B1090A"/>
    <w:rsid w:val="00B177A0"/>
    <w:rsid w:val="00B23512"/>
    <w:rsid w:val="00B338DA"/>
    <w:rsid w:val="00B4122C"/>
    <w:rsid w:val="00B447E7"/>
    <w:rsid w:val="00B45DA8"/>
    <w:rsid w:val="00B46A70"/>
    <w:rsid w:val="00B4785A"/>
    <w:rsid w:val="00B529B9"/>
    <w:rsid w:val="00B553C7"/>
    <w:rsid w:val="00B66CD7"/>
    <w:rsid w:val="00B814D7"/>
    <w:rsid w:val="00B839FF"/>
    <w:rsid w:val="00B843A7"/>
    <w:rsid w:val="00BA67CE"/>
    <w:rsid w:val="00BB26E4"/>
    <w:rsid w:val="00BB53A1"/>
    <w:rsid w:val="00BB5BEC"/>
    <w:rsid w:val="00BC6EA0"/>
    <w:rsid w:val="00BD5423"/>
    <w:rsid w:val="00BD6E88"/>
    <w:rsid w:val="00BF0AE6"/>
    <w:rsid w:val="00BF1217"/>
    <w:rsid w:val="00BF1DAB"/>
    <w:rsid w:val="00BF305D"/>
    <w:rsid w:val="00C076F1"/>
    <w:rsid w:val="00C07B3E"/>
    <w:rsid w:val="00C102BA"/>
    <w:rsid w:val="00C11900"/>
    <w:rsid w:val="00C220D1"/>
    <w:rsid w:val="00C272A9"/>
    <w:rsid w:val="00C4385C"/>
    <w:rsid w:val="00C459AB"/>
    <w:rsid w:val="00C47DF9"/>
    <w:rsid w:val="00C56921"/>
    <w:rsid w:val="00C56B6D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C75F5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D752F"/>
    <w:rsid w:val="00DE02EF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0E470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E470E"/>
    <w:rPr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972D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.springer.com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2509</Words>
  <Characters>14307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2024-09-11T13:44:00Z</dcterms:created>
  <dcterms:modified xsi:type="dcterms:W3CDTF">2024-09-23T17:33:00Z</dcterms:modified>
</cp:coreProperties>
</file>