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FEFB" w14:textId="77777777" w:rsidR="00815DF0" w:rsidRDefault="00815DF0" w:rsidP="00271EA7">
      <w:pPr>
        <w:spacing w:after="0"/>
        <w:jc w:val="center"/>
        <w:rPr>
          <w:rFonts w:ascii="Times New Roman" w:hAnsi="Times New Roman"/>
          <w:b/>
          <w:lang w:val="ro-RO"/>
        </w:rPr>
      </w:pPr>
    </w:p>
    <w:p w14:paraId="28B4787F" w14:textId="2C8DE918" w:rsidR="00D463EE" w:rsidRPr="00307A66" w:rsidRDefault="00815DF0" w:rsidP="00271EA7">
      <w:pPr>
        <w:spacing w:after="0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FISA DISCIPLINEI</w:t>
      </w:r>
    </w:p>
    <w:p w14:paraId="2E7F6466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6162"/>
      </w:tblGrid>
      <w:tr w:rsidR="00EA2F34" w:rsidRPr="00307A66" w14:paraId="6129B316" w14:textId="77777777" w:rsidTr="00F918C9">
        <w:tc>
          <w:tcPr>
            <w:tcW w:w="1907" w:type="pct"/>
            <w:vAlign w:val="center"/>
          </w:tcPr>
          <w:p w14:paraId="683B62BC" w14:textId="77777777" w:rsidR="00EA2F34" w:rsidRPr="009137DA" w:rsidRDefault="00EA2F34" w:rsidP="00271EA7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093" w:type="pct"/>
            <w:vAlign w:val="center"/>
          </w:tcPr>
          <w:p w14:paraId="4947C3A7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Universitatea de Vest din Timișoara</w:t>
            </w:r>
          </w:p>
        </w:tc>
      </w:tr>
      <w:tr w:rsidR="00EA2F34" w:rsidRPr="00307A66" w14:paraId="68EAE52C" w14:textId="77777777" w:rsidTr="00F918C9">
        <w:tc>
          <w:tcPr>
            <w:tcW w:w="1907" w:type="pct"/>
            <w:vAlign w:val="center"/>
          </w:tcPr>
          <w:p w14:paraId="17C82F88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093" w:type="pct"/>
            <w:vAlign w:val="center"/>
          </w:tcPr>
          <w:p w14:paraId="75D43464" w14:textId="77777777" w:rsidR="00EA2F34" w:rsidRPr="009137DA" w:rsidRDefault="0018702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DPPD</w:t>
            </w:r>
          </w:p>
        </w:tc>
      </w:tr>
      <w:tr w:rsidR="00EA2F34" w:rsidRPr="00307A66" w14:paraId="0D07B4B9" w14:textId="77777777" w:rsidTr="00F918C9">
        <w:tc>
          <w:tcPr>
            <w:tcW w:w="1907" w:type="pct"/>
            <w:vAlign w:val="center"/>
          </w:tcPr>
          <w:p w14:paraId="1666CB23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 xml:space="preserve">1.3 </w:t>
            </w:r>
            <w:r w:rsidR="006C1219" w:rsidRPr="009137DA">
              <w:rPr>
                <w:rFonts w:ascii="Times New Roman" w:hAnsi="Times New Roman"/>
                <w:lang w:val="ro-RO"/>
              </w:rPr>
              <w:t>Departamentul</w:t>
            </w:r>
          </w:p>
        </w:tc>
        <w:tc>
          <w:tcPr>
            <w:tcW w:w="3093" w:type="pct"/>
            <w:vAlign w:val="center"/>
          </w:tcPr>
          <w:p w14:paraId="008BC4C0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EA2F34" w:rsidRPr="00307A66" w14:paraId="60FF7E45" w14:textId="77777777" w:rsidTr="00F918C9">
        <w:tc>
          <w:tcPr>
            <w:tcW w:w="1907" w:type="pct"/>
            <w:vAlign w:val="center"/>
          </w:tcPr>
          <w:p w14:paraId="7BACCECF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2F86C9FB" w14:textId="77777777" w:rsidR="00EA2F34" w:rsidRPr="009137DA" w:rsidRDefault="00FA0546" w:rsidP="00FA0546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Ştiinţa Sportului şi E</w:t>
            </w:r>
            <w:r w:rsidR="00EA2F34">
              <w:rPr>
                <w:rFonts w:ascii="Times New Roman" w:hAnsi="Times New Roman"/>
                <w:lang w:val="ro-RO"/>
              </w:rPr>
              <w:t>ducație</w:t>
            </w:r>
            <w:r>
              <w:rPr>
                <w:rFonts w:ascii="Times New Roman" w:hAnsi="Times New Roman"/>
                <w:lang w:val="ro-RO"/>
              </w:rPr>
              <w:t>i Fizice</w:t>
            </w:r>
            <w:r w:rsidR="00EA2F34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EA2F34" w:rsidRPr="00307A66" w14:paraId="37F2BDCD" w14:textId="77777777" w:rsidTr="00F918C9">
        <w:tc>
          <w:tcPr>
            <w:tcW w:w="1907" w:type="pct"/>
            <w:vAlign w:val="center"/>
          </w:tcPr>
          <w:p w14:paraId="449BFFF9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2FB7C44E" w14:textId="77777777" w:rsidR="00EA2F34" w:rsidRPr="009137DA" w:rsidRDefault="0039164E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Master</w:t>
            </w:r>
            <w:r w:rsidR="00187024">
              <w:rPr>
                <w:rFonts w:ascii="Times New Roman" w:hAnsi="Times New Roman"/>
                <w:lang w:val="ro-RO"/>
              </w:rPr>
              <w:t xml:space="preserve"> didactic</w:t>
            </w:r>
          </w:p>
        </w:tc>
      </w:tr>
      <w:tr w:rsidR="00EA2F34" w:rsidRPr="00307A66" w14:paraId="2DBE295B" w14:textId="77777777" w:rsidTr="00FA0546">
        <w:tc>
          <w:tcPr>
            <w:tcW w:w="1907" w:type="pct"/>
          </w:tcPr>
          <w:p w14:paraId="766836AA" w14:textId="77777777" w:rsidR="00EA2F34" w:rsidRPr="009137DA" w:rsidRDefault="00EA2F34" w:rsidP="00FA0546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70605C1" w14:textId="77777777" w:rsidR="00FA0546" w:rsidRPr="008053AF" w:rsidRDefault="00FA0546" w:rsidP="00FA054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053AF">
              <w:rPr>
                <w:rFonts w:ascii="Times New Roman" w:hAnsi="Times New Roman"/>
                <w:shd w:val="clear" w:color="auto" w:fill="FFFFFF"/>
                <w:lang w:val="ro-RO"/>
              </w:rPr>
              <w:t xml:space="preserve">Profesor în învăţământul primar –cod C.O.R 234101, </w:t>
            </w:r>
          </w:p>
          <w:p w14:paraId="5D178977" w14:textId="77777777" w:rsidR="00FA0546" w:rsidRPr="008053AF" w:rsidRDefault="00FA0546" w:rsidP="00FA054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053AF">
              <w:rPr>
                <w:rFonts w:ascii="Times New Roman" w:hAnsi="Times New Roman"/>
                <w:shd w:val="clear" w:color="auto" w:fill="FFFFFF"/>
                <w:lang w:val="ro-RO"/>
              </w:rPr>
              <w:t>Profesor în învăţământul gimnazial –cod C.O.R 233002</w:t>
            </w:r>
          </w:p>
          <w:p w14:paraId="6B017797" w14:textId="77777777" w:rsidR="00FA0546" w:rsidRPr="008053AF" w:rsidRDefault="00FA0546" w:rsidP="00FA0546">
            <w:pPr>
              <w:spacing w:after="0" w:line="240" w:lineRule="auto"/>
              <w:rPr>
                <w:rFonts w:ascii="Times New Roman" w:eastAsia="Times New Roman" w:hAnsi="Times New Roman"/>
                <w:lang w:val="ro-RO"/>
              </w:rPr>
            </w:pPr>
            <w:r w:rsidRPr="008053AF">
              <w:rPr>
                <w:rFonts w:ascii="Times New Roman" w:eastAsia="Times New Roman" w:hAnsi="Times New Roman"/>
                <w:lang w:val="ro-RO"/>
              </w:rPr>
              <w:t>Cercetător în educație fizică și sport- cod C.O.R. 226909</w:t>
            </w:r>
          </w:p>
          <w:p w14:paraId="3255C222" w14:textId="77777777" w:rsidR="00FA0546" w:rsidRPr="008053AF" w:rsidRDefault="00FA0546" w:rsidP="00FA0546">
            <w:pPr>
              <w:spacing w:after="0" w:line="240" w:lineRule="auto"/>
              <w:rPr>
                <w:rFonts w:ascii="Times New Roman" w:eastAsia="Times New Roman" w:hAnsi="Times New Roman"/>
                <w:lang w:val="fr-FR"/>
              </w:rPr>
            </w:pPr>
            <w:r w:rsidRPr="008053AF">
              <w:rPr>
                <w:rFonts w:ascii="Times New Roman" w:eastAsia="Times New Roman" w:hAnsi="Times New Roman"/>
                <w:lang w:val="fr-FR"/>
              </w:rPr>
              <w:t>Asistent de cercetare în educație fizică și sport</w:t>
            </w:r>
            <w:r w:rsidR="006C47D1">
              <w:rPr>
                <w:rFonts w:ascii="Times New Roman" w:eastAsia="Times New Roman" w:hAnsi="Times New Roman"/>
                <w:lang w:val="fr-FR"/>
              </w:rPr>
              <w:t xml:space="preserve"> </w:t>
            </w:r>
            <w:r w:rsidRPr="008053AF">
              <w:rPr>
                <w:rFonts w:ascii="Times New Roman" w:eastAsia="Times New Roman" w:hAnsi="Times New Roman"/>
                <w:lang w:val="fr-FR"/>
              </w:rPr>
              <w:t>- cod C.O.R 226910</w:t>
            </w:r>
          </w:p>
          <w:p w14:paraId="1F0569F2" w14:textId="77777777" w:rsidR="00FA0546" w:rsidRPr="009137DA" w:rsidRDefault="00FA0546" w:rsidP="00FA0546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8053AF">
              <w:rPr>
                <w:rFonts w:ascii="Times New Roman" w:eastAsia="Times New Roman" w:hAnsi="Times New Roman"/>
                <w:lang w:val="fr-FR"/>
              </w:rPr>
              <w:t>Consilier sportiv</w:t>
            </w:r>
            <w:r w:rsidR="006C47D1">
              <w:rPr>
                <w:rFonts w:ascii="Times New Roman" w:eastAsia="Times New Roman" w:hAnsi="Times New Roman"/>
                <w:lang w:val="fr-FR"/>
              </w:rPr>
              <w:t xml:space="preserve"> </w:t>
            </w:r>
            <w:r w:rsidRPr="008053AF">
              <w:rPr>
                <w:rFonts w:ascii="Times New Roman" w:eastAsia="Times New Roman" w:hAnsi="Times New Roman"/>
                <w:lang w:val="fr-FR"/>
              </w:rPr>
              <w:t>- cod C.O.R 226911</w:t>
            </w:r>
          </w:p>
        </w:tc>
      </w:tr>
    </w:tbl>
    <w:p w14:paraId="734543A0" w14:textId="77777777" w:rsidR="00D92874" w:rsidRPr="00307A66" w:rsidRDefault="00D92874" w:rsidP="00271EA7">
      <w:pPr>
        <w:spacing w:after="0"/>
        <w:rPr>
          <w:rFonts w:ascii="Times New Roman" w:hAnsi="Times New Roman"/>
          <w:lang w:val="ro-RO"/>
        </w:rPr>
      </w:pPr>
    </w:p>
    <w:p w14:paraId="43403A79" w14:textId="77777777" w:rsidR="00F9120A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Date despre disciplină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2127"/>
        <w:gridCol w:w="501"/>
        <w:gridCol w:w="2334"/>
        <w:gridCol w:w="567"/>
      </w:tblGrid>
      <w:tr w:rsidR="00331618" w:rsidRPr="00307A66" w14:paraId="4CD5B82E" w14:textId="77777777" w:rsidTr="009137DA">
        <w:tc>
          <w:tcPr>
            <w:tcW w:w="3828" w:type="dxa"/>
            <w:gridSpan w:val="3"/>
          </w:tcPr>
          <w:p w14:paraId="12101CC9" w14:textId="77777777" w:rsidR="00331618" w:rsidRPr="009137DA" w:rsidRDefault="00331618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6379" w:type="dxa"/>
            <w:gridSpan w:val="6"/>
          </w:tcPr>
          <w:p w14:paraId="0F2D02EB" w14:textId="77777777" w:rsidR="00331618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Metodica predării </w:t>
            </w:r>
            <w:r w:rsidR="00E403C4">
              <w:rPr>
                <w:rFonts w:ascii="Times New Roman" w:hAnsi="Times New Roman"/>
                <w:lang w:val="ro-RO"/>
              </w:rPr>
              <w:t>baschetului</w:t>
            </w:r>
            <w:r>
              <w:rPr>
                <w:rFonts w:ascii="Times New Roman" w:hAnsi="Times New Roman"/>
                <w:lang w:val="ro-RO"/>
              </w:rPr>
              <w:t xml:space="preserve"> în școală</w:t>
            </w:r>
            <w:r w:rsidR="002445BC">
              <w:rPr>
                <w:rFonts w:ascii="Times New Roman" w:hAnsi="Times New Roman"/>
                <w:lang w:val="ro-RO"/>
              </w:rPr>
              <w:t>, în învăţământul liceal şi universitar</w:t>
            </w:r>
          </w:p>
        </w:tc>
      </w:tr>
      <w:tr w:rsidR="00EA2F34" w:rsidRPr="00307A66" w14:paraId="1CE6D028" w14:textId="77777777" w:rsidTr="009137DA">
        <w:tc>
          <w:tcPr>
            <w:tcW w:w="3828" w:type="dxa"/>
            <w:gridSpan w:val="3"/>
          </w:tcPr>
          <w:p w14:paraId="3E078923" w14:textId="77777777" w:rsidR="00EA2F34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</w:t>
            </w:r>
            <w:r w:rsidR="00EA2F34" w:rsidRPr="009137DA">
              <w:rPr>
                <w:rFonts w:ascii="Times New Roman" w:hAnsi="Times New Roman"/>
                <w:lang w:val="ro-RO"/>
              </w:rPr>
              <w:t xml:space="preserve"> de curs</w:t>
            </w:r>
          </w:p>
        </w:tc>
        <w:tc>
          <w:tcPr>
            <w:tcW w:w="6379" w:type="dxa"/>
            <w:gridSpan w:val="6"/>
          </w:tcPr>
          <w:p w14:paraId="4224E80B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Conf.univ.dr. Grădinaru </w:t>
            </w:r>
            <w:r w:rsidR="00E403C4">
              <w:rPr>
                <w:rFonts w:ascii="Times New Roman" w:hAnsi="Times New Roman"/>
                <w:lang w:val="ro-RO"/>
              </w:rPr>
              <w:t>Csilla</w:t>
            </w:r>
          </w:p>
        </w:tc>
      </w:tr>
      <w:tr w:rsidR="00EA2F34" w:rsidRPr="00307A66" w14:paraId="5E471949" w14:textId="77777777" w:rsidTr="009137DA">
        <w:tc>
          <w:tcPr>
            <w:tcW w:w="3828" w:type="dxa"/>
            <w:gridSpan w:val="3"/>
          </w:tcPr>
          <w:p w14:paraId="5DCC400F" w14:textId="77777777" w:rsidR="00EA2F34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2.3 Titularul activităţi </w:t>
            </w:r>
            <w:r w:rsidR="00EA2F34" w:rsidRPr="009137DA">
              <w:rPr>
                <w:rFonts w:ascii="Times New Roman" w:hAnsi="Times New Roman"/>
                <w:lang w:val="ro-RO"/>
              </w:rPr>
              <w:t>de seminar</w:t>
            </w:r>
          </w:p>
        </w:tc>
        <w:tc>
          <w:tcPr>
            <w:tcW w:w="6379" w:type="dxa"/>
            <w:gridSpan w:val="6"/>
          </w:tcPr>
          <w:p w14:paraId="7FC25BC2" w14:textId="77777777" w:rsidR="00EA2F34" w:rsidRPr="009137DA" w:rsidRDefault="00EA2F34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6C1219" w:rsidRPr="00307A66" w14:paraId="272E272E" w14:textId="77777777" w:rsidTr="009137DA">
        <w:tc>
          <w:tcPr>
            <w:tcW w:w="3828" w:type="dxa"/>
            <w:gridSpan w:val="3"/>
          </w:tcPr>
          <w:p w14:paraId="68A1F071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activități de laborator</w:t>
            </w:r>
          </w:p>
        </w:tc>
        <w:tc>
          <w:tcPr>
            <w:tcW w:w="6379" w:type="dxa"/>
            <w:gridSpan w:val="6"/>
          </w:tcPr>
          <w:p w14:paraId="2792009C" w14:textId="77777777" w:rsidR="006C1219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Conf.univ.dr. Grădinaru </w:t>
            </w:r>
            <w:r w:rsidR="00E403C4">
              <w:rPr>
                <w:rFonts w:ascii="Times New Roman" w:hAnsi="Times New Roman"/>
                <w:lang w:val="ro-RO"/>
              </w:rPr>
              <w:t>Csilla</w:t>
            </w:r>
          </w:p>
        </w:tc>
      </w:tr>
      <w:tr w:rsidR="00EA2F34" w:rsidRPr="00307A66" w14:paraId="2FCB9C10" w14:textId="77777777" w:rsidTr="009137DA">
        <w:tc>
          <w:tcPr>
            <w:tcW w:w="1843" w:type="dxa"/>
          </w:tcPr>
          <w:p w14:paraId="30A1E6A1" w14:textId="77777777" w:rsidR="00EA2F34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</w:t>
            </w:r>
            <w:r w:rsidR="00EA2F34" w:rsidRPr="009137DA">
              <w:rPr>
                <w:rFonts w:ascii="Times New Roman" w:hAnsi="Times New Roman"/>
                <w:lang w:val="ro-RO"/>
              </w:rPr>
              <w:t xml:space="preserve"> Anul de studiu</w:t>
            </w:r>
          </w:p>
        </w:tc>
        <w:tc>
          <w:tcPr>
            <w:tcW w:w="567" w:type="dxa"/>
          </w:tcPr>
          <w:p w14:paraId="4E197CF0" w14:textId="77777777" w:rsidR="00EA2F34" w:rsidRPr="009137DA" w:rsidRDefault="006353F6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2DAE3D8" w14:textId="77777777" w:rsidR="00EA2F34" w:rsidRPr="009137DA" w:rsidRDefault="006C1219" w:rsidP="00271EA7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</w:t>
            </w:r>
            <w:r w:rsidR="00EA2F34" w:rsidRPr="009137DA">
              <w:rPr>
                <w:rFonts w:ascii="Times New Roman" w:hAnsi="Times New Roman"/>
                <w:lang w:val="ro-RO"/>
              </w:rPr>
              <w:t xml:space="preserve"> Semestrul</w:t>
            </w:r>
          </w:p>
        </w:tc>
        <w:tc>
          <w:tcPr>
            <w:tcW w:w="567" w:type="dxa"/>
          </w:tcPr>
          <w:p w14:paraId="6263BB72" w14:textId="77777777" w:rsidR="00EA2F34" w:rsidRPr="009137DA" w:rsidRDefault="006353F6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127" w:type="dxa"/>
          </w:tcPr>
          <w:p w14:paraId="271AE66C" w14:textId="77777777" w:rsidR="00EA2F34" w:rsidRPr="009137DA" w:rsidRDefault="006C1219" w:rsidP="00271EA7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</w:t>
            </w:r>
            <w:r w:rsidR="00EA2F34" w:rsidRPr="009137DA">
              <w:rPr>
                <w:rFonts w:ascii="Times New Roman" w:hAnsi="Times New Roman"/>
                <w:lang w:val="ro-RO"/>
              </w:rPr>
              <w:t xml:space="preserve"> Tipul de evaluare</w:t>
            </w:r>
          </w:p>
        </w:tc>
        <w:tc>
          <w:tcPr>
            <w:tcW w:w="501" w:type="dxa"/>
          </w:tcPr>
          <w:p w14:paraId="4E068730" w14:textId="77777777" w:rsidR="00EA2F34" w:rsidRPr="009137DA" w:rsidRDefault="00A5067A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</w:tcPr>
          <w:p w14:paraId="6B7D20FD" w14:textId="77777777" w:rsidR="00EA2F34" w:rsidRPr="009137DA" w:rsidRDefault="006C1219" w:rsidP="00271EA7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</w:t>
            </w:r>
            <w:r w:rsidR="00EA2F34" w:rsidRPr="009137DA">
              <w:rPr>
                <w:rFonts w:ascii="Times New Roman" w:hAnsi="Times New Roman"/>
                <w:lang w:val="ro-RO"/>
              </w:rPr>
              <w:t xml:space="preserve"> Regimul disciplinei</w:t>
            </w:r>
          </w:p>
        </w:tc>
        <w:tc>
          <w:tcPr>
            <w:tcW w:w="567" w:type="dxa"/>
          </w:tcPr>
          <w:p w14:paraId="3A6780F9" w14:textId="77777777" w:rsidR="00EA2F34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Op</w:t>
            </w:r>
            <w:r w:rsidR="005557F8">
              <w:rPr>
                <w:rFonts w:ascii="Times New Roman" w:hAnsi="Times New Roman"/>
                <w:lang w:val="ro-RO"/>
              </w:rPr>
              <w:t>.</w:t>
            </w:r>
          </w:p>
        </w:tc>
      </w:tr>
    </w:tbl>
    <w:p w14:paraId="312ECFDB" w14:textId="77777777" w:rsidR="00D92874" w:rsidRPr="00307A66" w:rsidRDefault="00D92874" w:rsidP="00271EA7">
      <w:pPr>
        <w:spacing w:after="0"/>
        <w:rPr>
          <w:rFonts w:ascii="Times New Roman" w:hAnsi="Times New Roman"/>
          <w:lang w:val="ro-RO"/>
        </w:rPr>
      </w:pPr>
    </w:p>
    <w:p w14:paraId="6BE8C751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Timpul total estimat (ore pe semestru al activităţilor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698"/>
        <w:gridCol w:w="142"/>
        <w:gridCol w:w="1726"/>
        <w:gridCol w:w="554"/>
        <w:gridCol w:w="913"/>
        <w:gridCol w:w="598"/>
        <w:gridCol w:w="1251"/>
        <w:gridCol w:w="691"/>
      </w:tblGrid>
      <w:tr w:rsidR="006C1219" w:rsidRPr="00307A66" w14:paraId="2C0FAB45" w14:textId="77777777" w:rsidTr="006C1219">
        <w:tc>
          <w:tcPr>
            <w:tcW w:w="3600" w:type="dxa"/>
          </w:tcPr>
          <w:p w14:paraId="5C33688F" w14:textId="77777777" w:rsidR="006C1219" w:rsidRPr="006C1219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698" w:type="dxa"/>
          </w:tcPr>
          <w:p w14:paraId="3B3F12C9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868" w:type="dxa"/>
            <w:gridSpan w:val="2"/>
          </w:tcPr>
          <w:p w14:paraId="7DC084E1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</w:t>
            </w:r>
            <w:r w:rsidRPr="009137DA">
              <w:rPr>
                <w:rFonts w:ascii="Times New Roman" w:hAnsi="Times New Roman"/>
                <w:lang w:val="ro-RO"/>
              </w:rPr>
              <w:t xml:space="preserve"> curs</w:t>
            </w:r>
          </w:p>
        </w:tc>
        <w:tc>
          <w:tcPr>
            <w:tcW w:w="554" w:type="dxa"/>
          </w:tcPr>
          <w:p w14:paraId="5DB6A01A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13" w:type="dxa"/>
          </w:tcPr>
          <w:p w14:paraId="4228E2BB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598" w:type="dxa"/>
          </w:tcPr>
          <w:p w14:paraId="358EFF3E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1" w:type="dxa"/>
          </w:tcPr>
          <w:p w14:paraId="49E2C929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691" w:type="dxa"/>
          </w:tcPr>
          <w:p w14:paraId="1C4C095B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6C1219" w:rsidRPr="00307A66" w14:paraId="321C1A90" w14:textId="77777777" w:rsidTr="006C1219">
        <w:tc>
          <w:tcPr>
            <w:tcW w:w="3600" w:type="dxa"/>
          </w:tcPr>
          <w:p w14:paraId="702A4D48" w14:textId="77777777" w:rsidR="006C1219" w:rsidRPr="006C1219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3.2 Total ore din planul de învăţământ</w:t>
            </w:r>
          </w:p>
        </w:tc>
        <w:tc>
          <w:tcPr>
            <w:tcW w:w="698" w:type="dxa"/>
          </w:tcPr>
          <w:p w14:paraId="21E3AD7B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868" w:type="dxa"/>
            <w:gridSpan w:val="2"/>
          </w:tcPr>
          <w:p w14:paraId="368317EF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</w:t>
            </w:r>
            <w:r w:rsidRPr="009137DA">
              <w:rPr>
                <w:rFonts w:ascii="Times New Roman" w:hAnsi="Times New Roman"/>
                <w:lang w:val="ro-RO"/>
              </w:rPr>
              <w:t xml:space="preserve"> curs</w:t>
            </w:r>
          </w:p>
        </w:tc>
        <w:tc>
          <w:tcPr>
            <w:tcW w:w="554" w:type="dxa"/>
          </w:tcPr>
          <w:p w14:paraId="5E39F3E7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913" w:type="dxa"/>
          </w:tcPr>
          <w:p w14:paraId="704EDB14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598" w:type="dxa"/>
          </w:tcPr>
          <w:p w14:paraId="1C377944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1" w:type="dxa"/>
          </w:tcPr>
          <w:p w14:paraId="1733E7DE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691" w:type="dxa"/>
          </w:tcPr>
          <w:p w14:paraId="3D52F209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6C1219" w:rsidRPr="00307A66" w14:paraId="49249BE2" w14:textId="77777777" w:rsidTr="006C1219">
        <w:tc>
          <w:tcPr>
            <w:tcW w:w="8231" w:type="dxa"/>
            <w:gridSpan w:val="7"/>
          </w:tcPr>
          <w:p w14:paraId="7B33D13D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3.3 </w:t>
            </w:r>
            <w:r w:rsidRPr="009137DA">
              <w:rPr>
                <w:rFonts w:ascii="Times New Roman" w:hAnsi="Times New Roman"/>
                <w:b/>
                <w:lang w:val="ro-RO"/>
              </w:rPr>
              <w:t>Distribuţia fondului de timp:</w:t>
            </w:r>
          </w:p>
        </w:tc>
        <w:tc>
          <w:tcPr>
            <w:tcW w:w="1251" w:type="dxa"/>
          </w:tcPr>
          <w:p w14:paraId="0DEF0394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91" w:type="dxa"/>
          </w:tcPr>
          <w:p w14:paraId="25690654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9137DA"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6C1219" w:rsidRPr="00307A66" w14:paraId="391470D1" w14:textId="77777777" w:rsidTr="006C1219">
        <w:tc>
          <w:tcPr>
            <w:tcW w:w="8231" w:type="dxa"/>
            <w:gridSpan w:val="7"/>
          </w:tcPr>
          <w:p w14:paraId="1C7CFF00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251" w:type="dxa"/>
          </w:tcPr>
          <w:p w14:paraId="024F6AEF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3BC614B0" w14:textId="77777777" w:rsidR="006C1219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6C47D1">
              <w:rPr>
                <w:rFonts w:ascii="Times New Roman" w:hAnsi="Times New Roman"/>
                <w:lang w:val="ro-RO"/>
              </w:rPr>
              <w:t>0</w:t>
            </w:r>
          </w:p>
        </w:tc>
      </w:tr>
      <w:tr w:rsidR="006C1219" w:rsidRPr="00307A66" w14:paraId="36DCB294" w14:textId="77777777" w:rsidTr="006C1219">
        <w:tc>
          <w:tcPr>
            <w:tcW w:w="8231" w:type="dxa"/>
            <w:gridSpan w:val="7"/>
          </w:tcPr>
          <w:p w14:paraId="6038DA57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251" w:type="dxa"/>
          </w:tcPr>
          <w:p w14:paraId="001D2256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78BAF1D7" w14:textId="77777777" w:rsidR="006C1219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6C1219">
              <w:rPr>
                <w:rFonts w:ascii="Times New Roman" w:hAnsi="Times New Roman"/>
                <w:lang w:val="ro-RO"/>
              </w:rPr>
              <w:t>0</w:t>
            </w:r>
          </w:p>
        </w:tc>
      </w:tr>
      <w:tr w:rsidR="006C1219" w:rsidRPr="00307A66" w14:paraId="7ACA5227" w14:textId="77777777" w:rsidTr="006C1219">
        <w:tc>
          <w:tcPr>
            <w:tcW w:w="8231" w:type="dxa"/>
            <w:gridSpan w:val="7"/>
          </w:tcPr>
          <w:p w14:paraId="4BBBA82A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251" w:type="dxa"/>
          </w:tcPr>
          <w:p w14:paraId="792F2946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214F505A" w14:textId="77777777" w:rsidR="006C1219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</w:tr>
      <w:tr w:rsidR="006C1219" w:rsidRPr="00307A66" w14:paraId="0E1B22F7" w14:textId="77777777" w:rsidTr="006C1219">
        <w:tc>
          <w:tcPr>
            <w:tcW w:w="8231" w:type="dxa"/>
            <w:gridSpan w:val="7"/>
          </w:tcPr>
          <w:p w14:paraId="3EBE8A9E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251" w:type="dxa"/>
          </w:tcPr>
          <w:p w14:paraId="2ED8B155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4A17CCDD" w14:textId="77777777" w:rsidR="006C1219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</w:tr>
      <w:tr w:rsidR="006C1219" w:rsidRPr="00307A66" w14:paraId="3DEF2FE2" w14:textId="77777777" w:rsidTr="006C1219">
        <w:tc>
          <w:tcPr>
            <w:tcW w:w="8231" w:type="dxa"/>
            <w:gridSpan w:val="7"/>
          </w:tcPr>
          <w:p w14:paraId="421907B1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251" w:type="dxa"/>
          </w:tcPr>
          <w:p w14:paraId="5548E059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67D3A85F" w14:textId="77777777" w:rsidR="006C1219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</w:tr>
      <w:tr w:rsidR="006C1219" w:rsidRPr="00307A66" w14:paraId="5D072885" w14:textId="77777777" w:rsidTr="006C1219">
        <w:tc>
          <w:tcPr>
            <w:tcW w:w="8231" w:type="dxa"/>
            <w:gridSpan w:val="7"/>
          </w:tcPr>
          <w:p w14:paraId="1C0CD61B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Alte activităţi……………………………………</w:t>
            </w:r>
          </w:p>
        </w:tc>
        <w:tc>
          <w:tcPr>
            <w:tcW w:w="1251" w:type="dxa"/>
          </w:tcPr>
          <w:p w14:paraId="337E9DF4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1" w:type="dxa"/>
          </w:tcPr>
          <w:p w14:paraId="1B7E72CF" w14:textId="77777777" w:rsidR="006C1219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3954C2" w:rsidRPr="00307A66" w14:paraId="6C3F80DE" w14:textId="77777777" w:rsidTr="006C1219">
        <w:trPr>
          <w:gridAfter w:val="6"/>
          <w:wAfter w:w="5733" w:type="dxa"/>
        </w:trPr>
        <w:tc>
          <w:tcPr>
            <w:tcW w:w="3600" w:type="dxa"/>
            <w:shd w:val="clear" w:color="auto" w:fill="auto"/>
          </w:tcPr>
          <w:p w14:paraId="76AA4E6E" w14:textId="77777777" w:rsidR="003954C2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</w:t>
            </w:r>
            <w:r w:rsidR="003954C2" w:rsidRPr="009137DA">
              <w:rPr>
                <w:rFonts w:ascii="Times New Roman" w:hAnsi="Times New Roman"/>
                <w:b/>
                <w:lang w:val="ro-RO"/>
              </w:rPr>
              <w:t xml:space="preserve"> Total ore studiu individual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E8FC32D" w14:textId="77777777" w:rsidR="003954C2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47</w:t>
            </w:r>
          </w:p>
        </w:tc>
      </w:tr>
      <w:tr w:rsidR="003954C2" w:rsidRPr="00307A66" w14:paraId="5F7B2126" w14:textId="77777777" w:rsidTr="006C1219">
        <w:trPr>
          <w:gridAfter w:val="6"/>
          <w:wAfter w:w="5733" w:type="dxa"/>
        </w:trPr>
        <w:tc>
          <w:tcPr>
            <w:tcW w:w="3600" w:type="dxa"/>
            <w:shd w:val="clear" w:color="auto" w:fill="auto"/>
          </w:tcPr>
          <w:p w14:paraId="5B3FB7A9" w14:textId="77777777" w:rsidR="003954C2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3.5</w:t>
            </w:r>
            <w:r w:rsidR="003954C2" w:rsidRPr="009137DA">
              <w:rPr>
                <w:rFonts w:ascii="Times New Roman" w:hAnsi="Times New Roman"/>
                <w:b/>
                <w:lang w:val="ro-RO"/>
              </w:rPr>
              <w:t xml:space="preserve"> Total ore pe semestru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675C7B4" w14:textId="77777777" w:rsidR="003954C2" w:rsidRPr="009137DA" w:rsidRDefault="002445BC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</w:tr>
      <w:tr w:rsidR="003954C2" w:rsidRPr="00307A66" w14:paraId="127422AA" w14:textId="77777777" w:rsidTr="006C1219">
        <w:trPr>
          <w:gridAfter w:val="6"/>
          <w:wAfter w:w="5733" w:type="dxa"/>
        </w:trPr>
        <w:tc>
          <w:tcPr>
            <w:tcW w:w="3600" w:type="dxa"/>
            <w:shd w:val="clear" w:color="auto" w:fill="auto"/>
          </w:tcPr>
          <w:p w14:paraId="11B3AA11" w14:textId="77777777" w:rsidR="003954C2" w:rsidRPr="009137DA" w:rsidRDefault="006C1219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</w:t>
            </w:r>
            <w:r w:rsidR="003954C2" w:rsidRPr="009137DA">
              <w:rPr>
                <w:rFonts w:ascii="Times New Roman" w:hAnsi="Times New Roman"/>
                <w:b/>
                <w:lang w:val="ro-RO"/>
              </w:rPr>
              <w:t xml:space="preserve"> Numărul de credite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48FF9EF" w14:textId="77777777" w:rsidR="003954C2" w:rsidRPr="009137DA" w:rsidRDefault="006C47D1" w:rsidP="00271EA7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</w:tr>
    </w:tbl>
    <w:p w14:paraId="0C628943" w14:textId="77777777" w:rsidR="00D92874" w:rsidRPr="00307A66" w:rsidRDefault="00D92874" w:rsidP="00271EA7">
      <w:pPr>
        <w:spacing w:after="0"/>
        <w:rPr>
          <w:rFonts w:ascii="Times New Roman" w:hAnsi="Times New Roman"/>
          <w:lang w:val="ro-RO"/>
        </w:rPr>
      </w:pPr>
    </w:p>
    <w:p w14:paraId="3B3876FA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FF0035" w:rsidRPr="00307A66" w14:paraId="39A491A6" w14:textId="77777777" w:rsidTr="009137DA">
        <w:tc>
          <w:tcPr>
            <w:tcW w:w="1985" w:type="dxa"/>
          </w:tcPr>
          <w:p w14:paraId="00393209" w14:textId="77777777" w:rsidR="00FF0035" w:rsidRPr="009137DA" w:rsidRDefault="00FF0035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</w:tcPr>
          <w:p w14:paraId="2D413540" w14:textId="77777777" w:rsidR="00FF0035" w:rsidRPr="009137DA" w:rsidRDefault="00FF0035" w:rsidP="00271EA7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  <w:tr w:rsidR="00FF0035" w:rsidRPr="00307A66" w14:paraId="1F377143" w14:textId="77777777" w:rsidTr="009137DA">
        <w:tc>
          <w:tcPr>
            <w:tcW w:w="1985" w:type="dxa"/>
          </w:tcPr>
          <w:p w14:paraId="79745469" w14:textId="77777777" w:rsidR="00FF0035" w:rsidRPr="009137DA" w:rsidRDefault="00FF0035" w:rsidP="00271EA7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</w:tcPr>
          <w:p w14:paraId="7ED72871" w14:textId="77777777" w:rsidR="00FF0035" w:rsidRPr="009137DA" w:rsidRDefault="00FF0035" w:rsidP="00271EA7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2D00D4B5" w14:textId="77777777" w:rsidR="00FF0035" w:rsidRPr="00307A66" w:rsidRDefault="00FF0035" w:rsidP="00271EA7">
      <w:pPr>
        <w:pStyle w:val="ListParagraph"/>
        <w:spacing w:after="0"/>
        <w:rPr>
          <w:rFonts w:ascii="Times New Roman" w:hAnsi="Times New Roman"/>
          <w:lang w:val="ro-RO"/>
        </w:rPr>
      </w:pPr>
    </w:p>
    <w:p w14:paraId="13ECF488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9F19C7" w:rsidRPr="00307A66" w14:paraId="75230708" w14:textId="77777777" w:rsidTr="009137DA">
        <w:tc>
          <w:tcPr>
            <w:tcW w:w="4395" w:type="dxa"/>
          </w:tcPr>
          <w:p w14:paraId="046DB18B" w14:textId="77777777" w:rsidR="009F19C7" w:rsidRPr="009137DA" w:rsidRDefault="009F19C7" w:rsidP="00271EA7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5.1 de desfăşurare a cursului</w:t>
            </w:r>
          </w:p>
        </w:tc>
        <w:tc>
          <w:tcPr>
            <w:tcW w:w="5812" w:type="dxa"/>
          </w:tcPr>
          <w:p w14:paraId="7F40D472" w14:textId="77777777" w:rsidR="009F19C7" w:rsidRPr="009137DA" w:rsidRDefault="00EA2F34" w:rsidP="00271EA7">
            <w:pPr>
              <w:pStyle w:val="NoSpacing"/>
              <w:numPr>
                <w:ilvl w:val="0"/>
                <w:numId w:val="4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sală de curs </w:t>
            </w:r>
          </w:p>
        </w:tc>
      </w:tr>
      <w:tr w:rsidR="006C1219" w:rsidRPr="00307A66" w14:paraId="4D75C329" w14:textId="77777777" w:rsidTr="009137DA">
        <w:tc>
          <w:tcPr>
            <w:tcW w:w="4395" w:type="dxa"/>
          </w:tcPr>
          <w:p w14:paraId="5BD1B437" w14:textId="77777777" w:rsidR="006C1219" w:rsidRPr="009137DA" w:rsidRDefault="005023D9" w:rsidP="00271EA7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5.2</w:t>
            </w:r>
            <w:r w:rsidR="006C1219">
              <w:rPr>
                <w:rFonts w:ascii="Times New Roman" w:hAnsi="Times New Roman"/>
                <w:lang w:val="ro-RO"/>
              </w:rPr>
              <w:t xml:space="preserve"> de desfășurare a </w:t>
            </w:r>
            <w:r>
              <w:rPr>
                <w:rFonts w:ascii="Times New Roman" w:hAnsi="Times New Roman"/>
                <w:lang w:val="ro-RO"/>
              </w:rPr>
              <w:t>seminarului/</w:t>
            </w:r>
            <w:r w:rsidR="006C1219">
              <w:rPr>
                <w:rFonts w:ascii="Times New Roman" w:hAnsi="Times New Roman"/>
                <w:lang w:val="ro-RO"/>
              </w:rPr>
              <w:t>laboratorului</w:t>
            </w:r>
          </w:p>
        </w:tc>
        <w:tc>
          <w:tcPr>
            <w:tcW w:w="5812" w:type="dxa"/>
          </w:tcPr>
          <w:p w14:paraId="16FB9AFE" w14:textId="77777777" w:rsidR="006C1219" w:rsidRDefault="006C1219" w:rsidP="00271EA7">
            <w:pPr>
              <w:pStyle w:val="NoSpacing"/>
              <w:numPr>
                <w:ilvl w:val="0"/>
                <w:numId w:val="4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sala de sport</w:t>
            </w:r>
          </w:p>
        </w:tc>
      </w:tr>
    </w:tbl>
    <w:p w14:paraId="39CCE146" w14:textId="77777777" w:rsidR="001B5AA9" w:rsidRDefault="001B5AA9" w:rsidP="001B5AA9">
      <w:pPr>
        <w:pStyle w:val="ListParagraph"/>
        <w:spacing w:after="0"/>
        <w:ind w:left="714"/>
        <w:rPr>
          <w:rFonts w:ascii="Times New Roman" w:hAnsi="Times New Roman"/>
          <w:b/>
          <w:lang w:val="ro-RO"/>
        </w:rPr>
      </w:pPr>
    </w:p>
    <w:p w14:paraId="03EB0B0E" w14:textId="77777777" w:rsidR="001B5AA9" w:rsidRDefault="001B5AA9" w:rsidP="001B5AA9">
      <w:pPr>
        <w:pStyle w:val="ListParagraph"/>
        <w:spacing w:after="0"/>
        <w:ind w:left="714"/>
        <w:rPr>
          <w:rFonts w:ascii="Times New Roman" w:hAnsi="Times New Roman"/>
          <w:b/>
          <w:lang w:val="ro-RO"/>
        </w:rPr>
      </w:pPr>
    </w:p>
    <w:p w14:paraId="6B13DCA5" w14:textId="77777777" w:rsidR="001B5AA9" w:rsidRDefault="001B5AA9" w:rsidP="001B5AA9">
      <w:pPr>
        <w:pStyle w:val="ListParagraph"/>
        <w:spacing w:after="0"/>
        <w:ind w:left="714"/>
        <w:rPr>
          <w:rFonts w:ascii="Times New Roman" w:hAnsi="Times New Roman"/>
          <w:b/>
          <w:lang w:val="ro-RO"/>
        </w:rPr>
      </w:pPr>
    </w:p>
    <w:p w14:paraId="7404877F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Competenţele specifice acumulate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214"/>
      </w:tblGrid>
      <w:tr w:rsidR="00E403C4" w:rsidRPr="006C1219" w14:paraId="39511DE8" w14:textId="77777777" w:rsidTr="00E403C4">
        <w:trPr>
          <w:cantSplit/>
          <w:trHeight w:val="1542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6CCF0028" w14:textId="77777777" w:rsidR="00E403C4" w:rsidRPr="006C1219" w:rsidRDefault="00E403C4" w:rsidP="00271EA7">
            <w:pPr>
              <w:pStyle w:val="NoSpacing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Competenţe profesionale</w:t>
            </w:r>
          </w:p>
        </w:tc>
        <w:tc>
          <w:tcPr>
            <w:tcW w:w="9214" w:type="dxa"/>
          </w:tcPr>
          <w:p w14:paraId="5C45E375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C.P.1. Proiectarea modulară și planificarea conținuturilor de bază ale domeniului cu orientare interdisciplinară. </w:t>
            </w:r>
          </w:p>
          <w:p w14:paraId="0033F31F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C.P.2. </w:t>
            </w:r>
            <w:r w:rsidRPr="006D270D">
              <w:rPr>
                <w:rFonts w:ascii="Times New Roman" w:hAnsi="Times New Roman"/>
                <w:sz w:val="20"/>
                <w:szCs w:val="20"/>
                <w:lang w:val="fr-FR"/>
              </w:rPr>
              <w:t>Organizarea curriculumului integrat și a mediului de instruire și învățare, cu accent interdisciplinar.</w:t>
            </w:r>
          </w:p>
          <w:p w14:paraId="6402AA27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27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C.P.3. Evaluarea creșterii și dezvoltării fizice și a calității motricității potrivit cerințelor/ obiectivelor specifice educației fizice și sportive, a atitudinii față de practicarea independentă a exercițiului fizic. </w:t>
            </w:r>
          </w:p>
          <w:p w14:paraId="5546755B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70D">
              <w:rPr>
                <w:rFonts w:ascii="Times New Roman" w:hAnsi="Times New Roman"/>
                <w:sz w:val="20"/>
                <w:szCs w:val="20"/>
              </w:rPr>
              <w:t>C.P.4. Descrierea și demonstrarea sistemelor operaționale specific</w:t>
            </w:r>
            <w:r w:rsidR="006C47D1">
              <w:rPr>
                <w:rFonts w:ascii="Times New Roman" w:hAnsi="Times New Roman"/>
                <w:sz w:val="20"/>
                <w:szCs w:val="20"/>
              </w:rPr>
              <w:t>e e</w:t>
            </w:r>
            <w:r w:rsidRPr="006D270D">
              <w:rPr>
                <w:rFonts w:ascii="Times New Roman" w:hAnsi="Times New Roman"/>
                <w:sz w:val="20"/>
                <w:szCs w:val="20"/>
              </w:rPr>
              <w:t xml:space="preserve">ducației fizice și sportive, pe grupe de vârstă. </w:t>
            </w:r>
          </w:p>
          <w:p w14:paraId="0B110E76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70D">
              <w:rPr>
                <w:rFonts w:ascii="Times New Roman" w:hAnsi="Times New Roman"/>
                <w:sz w:val="20"/>
                <w:szCs w:val="20"/>
              </w:rPr>
              <w:t xml:space="preserve">C.P.5. Evaluarea nivelului de pregătire a practicanților activităților de educație fizică și sport. </w:t>
            </w:r>
          </w:p>
          <w:p w14:paraId="286475A6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70D">
              <w:rPr>
                <w:rFonts w:ascii="Times New Roman" w:hAnsi="Times New Roman"/>
                <w:sz w:val="20"/>
                <w:szCs w:val="20"/>
              </w:rPr>
              <w:t xml:space="preserve">C.P.6. Utilizarea elementelor de management și marketing specifice domeniului. </w:t>
            </w:r>
          </w:p>
          <w:p w14:paraId="31021E4C" w14:textId="77777777" w:rsidR="00E403C4" w:rsidRPr="006D270D" w:rsidRDefault="00E403C4" w:rsidP="00271EA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3C4" w:rsidRPr="006C1219" w14:paraId="4F634D49" w14:textId="77777777" w:rsidTr="00E403C4">
        <w:trPr>
          <w:cantSplit/>
          <w:trHeight w:val="1407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77F50E04" w14:textId="77777777" w:rsidR="00E403C4" w:rsidRPr="006C1219" w:rsidRDefault="00E403C4" w:rsidP="00271EA7">
            <w:pPr>
              <w:pStyle w:val="NoSpacing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Competenţe transversale</w:t>
            </w:r>
          </w:p>
        </w:tc>
        <w:tc>
          <w:tcPr>
            <w:tcW w:w="9214" w:type="dxa"/>
          </w:tcPr>
          <w:p w14:paraId="0F27AD43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C.T.1. </w:t>
            </w:r>
            <w:r w:rsidRPr="006D27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Organizarea de activități de educație fizică și sportive pentru persoane de diferite vârste și niveluri de pregătire în condiții de asistență calificată, cu respectarea normelor de etică și deontologie profesională. </w:t>
            </w:r>
          </w:p>
          <w:p w14:paraId="002E95EC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27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C.T.2. Îndeplinirea în condiții de eficiență și eficacitate a sarcinilor de lucru pentru organizarea și desfășurarea activităților sportive. </w:t>
            </w:r>
          </w:p>
          <w:p w14:paraId="163A2327" w14:textId="77777777" w:rsidR="00E403C4" w:rsidRPr="006D270D" w:rsidRDefault="00E403C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14:paraId="2F98C19E" w14:textId="77777777" w:rsidR="009F19C7" w:rsidRPr="00307A66" w:rsidRDefault="009F19C7" w:rsidP="00271EA7">
      <w:pPr>
        <w:spacing w:after="0"/>
        <w:rPr>
          <w:rFonts w:ascii="Times New Roman" w:hAnsi="Times New Roman"/>
          <w:lang w:val="ro-RO"/>
        </w:rPr>
      </w:pPr>
    </w:p>
    <w:p w14:paraId="12489D1F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Obiectivele disciplinei (reieşind din grila competenţelor specifice acumulate)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4BC96"/>
        <w:tblLook w:val="04A0" w:firstRow="1" w:lastRow="0" w:firstColumn="1" w:lastColumn="0" w:noHBand="0" w:noVBand="1"/>
      </w:tblPr>
      <w:tblGrid>
        <w:gridCol w:w="3403"/>
        <w:gridCol w:w="6804"/>
      </w:tblGrid>
      <w:tr w:rsidR="009F19C7" w:rsidRPr="00307A66" w14:paraId="30270372" w14:textId="77777777" w:rsidTr="006C1219">
        <w:tc>
          <w:tcPr>
            <w:tcW w:w="3403" w:type="dxa"/>
            <w:shd w:val="clear" w:color="auto" w:fill="auto"/>
          </w:tcPr>
          <w:p w14:paraId="06C0761F" w14:textId="77777777" w:rsidR="009F19C7" w:rsidRPr="006C1219" w:rsidRDefault="009F19C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7.1 Obiectivul general al disciplinei</w:t>
            </w:r>
          </w:p>
        </w:tc>
        <w:tc>
          <w:tcPr>
            <w:tcW w:w="6804" w:type="dxa"/>
            <w:shd w:val="clear" w:color="auto" w:fill="auto"/>
          </w:tcPr>
          <w:p w14:paraId="20803E28" w14:textId="77777777" w:rsidR="009F19C7" w:rsidRPr="006C1219" w:rsidRDefault="00EA2F34" w:rsidP="00271EA7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C1219">
              <w:rPr>
                <w:rFonts w:ascii="Times New Roman" w:hAnsi="Times New Roman"/>
                <w:sz w:val="20"/>
                <w:szCs w:val="20"/>
                <w:lang w:val="ro-RO"/>
              </w:rPr>
              <w:t>- Cursul are menirea de a prezenta metodica de învăţare, consolidare şi perfecţionare a acţiunilor de joc.</w:t>
            </w:r>
          </w:p>
          <w:p w14:paraId="72DD5587" w14:textId="77777777" w:rsidR="00EA2F34" w:rsidRPr="006C1219" w:rsidRDefault="00EA2F34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sz w:val="20"/>
                <w:szCs w:val="20"/>
                <w:lang w:val="ro-RO"/>
              </w:rPr>
              <w:t>- Deprinderea de a stăpâni la nivel de avansaţi şi performanţă acţiunile de joc şi a metodicii de consolidare şi perfecţionare.</w:t>
            </w:r>
          </w:p>
        </w:tc>
      </w:tr>
      <w:tr w:rsidR="009F19C7" w:rsidRPr="00307A66" w14:paraId="3FE8DD4C" w14:textId="77777777" w:rsidTr="006C1219">
        <w:tc>
          <w:tcPr>
            <w:tcW w:w="3403" w:type="dxa"/>
            <w:shd w:val="clear" w:color="auto" w:fill="auto"/>
          </w:tcPr>
          <w:p w14:paraId="63BBF95D" w14:textId="77777777" w:rsidR="009F19C7" w:rsidRPr="006C1219" w:rsidRDefault="009F19C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7.2 Obiectivele specifice</w:t>
            </w:r>
          </w:p>
        </w:tc>
        <w:tc>
          <w:tcPr>
            <w:tcW w:w="6804" w:type="dxa"/>
            <w:shd w:val="clear" w:color="auto" w:fill="auto"/>
          </w:tcPr>
          <w:p w14:paraId="3D5A5388" w14:textId="77777777" w:rsidR="00EA2F34" w:rsidRPr="006C1219" w:rsidRDefault="00EA2F3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C12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Nivelul de pregătire a elevilor la cele trei cicluri educaţionale. </w:t>
            </w:r>
          </w:p>
          <w:p w14:paraId="4D434DB7" w14:textId="77777777" w:rsidR="00EA2F34" w:rsidRPr="006C1219" w:rsidRDefault="00EA2F34" w:rsidP="00271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C1219">
              <w:rPr>
                <w:rFonts w:ascii="Times New Roman" w:hAnsi="Times New Roman"/>
                <w:sz w:val="20"/>
                <w:szCs w:val="20"/>
                <w:lang w:val="ro-RO"/>
              </w:rPr>
              <w:t>- Lecţia de educaţie fizică, orele opţionale şi cercul sportiv.</w:t>
            </w:r>
          </w:p>
          <w:p w14:paraId="2A093FFF" w14:textId="77777777" w:rsidR="009F19C7" w:rsidRPr="006C1219" w:rsidRDefault="00EA2F34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sz w:val="20"/>
                <w:szCs w:val="20"/>
                <w:lang w:val="ro-RO"/>
              </w:rPr>
              <w:t>- Activităţile extraşcolare.</w:t>
            </w:r>
          </w:p>
        </w:tc>
      </w:tr>
    </w:tbl>
    <w:p w14:paraId="637E8745" w14:textId="77777777" w:rsidR="00D92874" w:rsidRPr="00307A66" w:rsidRDefault="00D92874" w:rsidP="00271EA7">
      <w:pPr>
        <w:spacing w:after="0"/>
        <w:rPr>
          <w:rFonts w:ascii="Times New Roman" w:hAnsi="Times New Roman"/>
          <w:lang w:val="ro-RO"/>
        </w:rPr>
      </w:pPr>
    </w:p>
    <w:p w14:paraId="08185A08" w14:textId="77777777" w:rsidR="00D463EE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 xml:space="preserve">Conţinuturi 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389"/>
        <w:gridCol w:w="992"/>
        <w:gridCol w:w="1106"/>
        <w:gridCol w:w="3020"/>
      </w:tblGrid>
      <w:tr w:rsidR="006A2252" w:rsidRPr="006C1219" w14:paraId="78149AEA" w14:textId="77777777" w:rsidTr="005537C7">
        <w:tc>
          <w:tcPr>
            <w:tcW w:w="4715" w:type="dxa"/>
            <w:shd w:val="clear" w:color="auto" w:fill="auto"/>
          </w:tcPr>
          <w:p w14:paraId="294290F7" w14:textId="77777777" w:rsidR="009F19C7" w:rsidRPr="006C1219" w:rsidRDefault="009F19C7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8.1 Curs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79C02613" w14:textId="77777777" w:rsidR="009F19C7" w:rsidRPr="006C1219" w:rsidRDefault="009F19C7" w:rsidP="00271EA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5B8198A4" w14:textId="77777777" w:rsidR="009F19C7" w:rsidRDefault="009F19C7" w:rsidP="00271EA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Observaţii</w:t>
            </w:r>
          </w:p>
          <w:p w14:paraId="15C9C198" w14:textId="77777777" w:rsidR="006A2252" w:rsidRPr="006C1219" w:rsidRDefault="006A2252" w:rsidP="00271EA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6A2252" w:rsidRPr="006C1219" w14:paraId="7BAD96C9" w14:textId="77777777" w:rsidTr="005537C7">
        <w:tc>
          <w:tcPr>
            <w:tcW w:w="4715" w:type="dxa"/>
            <w:shd w:val="clear" w:color="auto" w:fill="auto"/>
            <w:vAlign w:val="center"/>
          </w:tcPr>
          <w:p w14:paraId="4987F3C6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Baschetul – mijloc al educaţiei fizice şcolare. Influenţa practicării jocului asupra motricităţii generale.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(1 oră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  <w:p w14:paraId="7F9FDB00" w14:textId="77777777" w:rsidR="00D535AC" w:rsidRPr="00884E86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1Oc, 2Oc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32A19AAB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7CB75BC6" w14:textId="77777777" w:rsidR="006D270D" w:rsidRPr="005F597C" w:rsidRDefault="006D270D" w:rsidP="00271EA7">
            <w:pPr>
              <w:pStyle w:val="NoSpacing"/>
              <w:numPr>
                <w:ilvl w:val="0"/>
                <w:numId w:val="7"/>
              </w:numPr>
              <w:ind w:left="186" w:hanging="186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Predescu, T., Moanţă, A.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(2001)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6A2252">
              <w:rPr>
                <w:rFonts w:ascii="Times New Roman" w:hAnsi="Times New Roman"/>
                <w:sz w:val="20"/>
                <w:szCs w:val="20"/>
                <w:lang w:val="ro-RO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ag. 9-22, 32-39</w:t>
            </w:r>
          </w:p>
          <w:p w14:paraId="2148A9FA" w14:textId="77777777" w:rsidR="00D535AC" w:rsidRPr="006C1219" w:rsidRDefault="00D535AC" w:rsidP="00271EA7">
            <w:pPr>
              <w:pStyle w:val="NoSpacing"/>
              <w:ind w:left="186" w:hanging="186"/>
              <w:rPr>
                <w:rFonts w:ascii="Times New Roman" w:hAnsi="Times New Roman"/>
                <w:lang w:val="ro-RO"/>
              </w:rPr>
            </w:pPr>
          </w:p>
        </w:tc>
      </w:tr>
      <w:tr w:rsidR="006A2252" w:rsidRPr="006C1219" w14:paraId="680C84D9" w14:textId="77777777" w:rsidTr="005537C7">
        <w:tc>
          <w:tcPr>
            <w:tcW w:w="4715" w:type="dxa"/>
            <w:shd w:val="clear" w:color="auto" w:fill="auto"/>
            <w:vAlign w:val="center"/>
          </w:tcPr>
          <w:p w14:paraId="4D7E9B59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tehnicii jocului de baschet.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0D1A88C4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1Oc, 2Oc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4DFD7C1A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108ED46E" w14:textId="77777777" w:rsidR="00D535AC" w:rsidRDefault="006A2252" w:rsidP="00271EA7">
            <w:pPr>
              <w:pStyle w:val="NoSpacing"/>
              <w:numPr>
                <w:ilvl w:val="0"/>
                <w:numId w:val="7"/>
              </w:numPr>
              <w:ind w:left="186" w:hanging="186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Bachner, L., Grădinaru, Cs.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(1996)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 – Metodica învăţării”,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Universitatea de Vest, Timişoara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pag.66-86</w:t>
            </w:r>
          </w:p>
          <w:p w14:paraId="5278316A" w14:textId="77777777" w:rsidR="006A2252" w:rsidRPr="006C1219" w:rsidRDefault="006A2252" w:rsidP="00271EA7">
            <w:pPr>
              <w:pStyle w:val="NoSpacing"/>
              <w:numPr>
                <w:ilvl w:val="0"/>
                <w:numId w:val="7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Grădinaru, Cs.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(2009)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„Probleme de instruire în jocul de baschet”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, Editura Politehnica, Timişoara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 33-59</w:t>
            </w:r>
          </w:p>
        </w:tc>
      </w:tr>
      <w:tr w:rsidR="006A2252" w:rsidRPr="006C1219" w14:paraId="615ACA03" w14:textId="77777777" w:rsidTr="005537C7">
        <w:tc>
          <w:tcPr>
            <w:tcW w:w="4715" w:type="dxa"/>
            <w:shd w:val="clear" w:color="auto" w:fill="auto"/>
            <w:vAlign w:val="center"/>
          </w:tcPr>
          <w:p w14:paraId="435174C3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jocurilor de mişcare şi pregătitoare în baschet.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26F94751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3Oc, 4Oc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4431A62C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3FC0C538" w14:textId="77777777" w:rsidR="00D535AC" w:rsidRPr="006C1219" w:rsidRDefault="006A2252" w:rsidP="00271EA7">
            <w:pPr>
              <w:pStyle w:val="NoSpacing"/>
              <w:numPr>
                <w:ilvl w:val="0"/>
                <w:numId w:val="8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Grădinaru, Cs.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(2009)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„Probleme de instruire în jocul de baschet”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, Editura Politehnica, Timişoara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pag.72-89</w:t>
            </w:r>
          </w:p>
        </w:tc>
      </w:tr>
      <w:tr w:rsidR="006A2252" w:rsidRPr="006C1219" w14:paraId="6E43C8EE" w14:textId="77777777" w:rsidTr="005537C7">
        <w:tc>
          <w:tcPr>
            <w:tcW w:w="4715" w:type="dxa"/>
            <w:shd w:val="clear" w:color="auto" w:fill="auto"/>
            <w:vAlign w:val="center"/>
          </w:tcPr>
          <w:p w14:paraId="7304B8AB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tacticii jocului de baschet.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172D6153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3Oc, 4Oc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42FB6187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40D9509C" w14:textId="77777777" w:rsidR="00D535AC" w:rsidRPr="006A2252" w:rsidRDefault="006A2252" w:rsidP="00271EA7">
            <w:pPr>
              <w:pStyle w:val="NoSpacing"/>
              <w:numPr>
                <w:ilvl w:val="0"/>
                <w:numId w:val="8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Krause, V.J.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(1991)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„Baschetul în şcoală. Instruire – învăţare”, 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Editura Semne,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pag.137-159</w:t>
            </w:r>
          </w:p>
          <w:p w14:paraId="6BF63EF8" w14:textId="77777777" w:rsidR="006A2252" w:rsidRPr="006C47D1" w:rsidRDefault="006A2252" w:rsidP="00271EA7">
            <w:pPr>
              <w:pStyle w:val="NoSpacing"/>
              <w:numPr>
                <w:ilvl w:val="0"/>
                <w:numId w:val="8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Bachner, L., Grădinaru, Cs.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(1996)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 – Metodica învăţării”,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Universitatea de Vest, Timişoara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pag.77-87</w:t>
            </w:r>
          </w:p>
          <w:p w14:paraId="60DAA92D" w14:textId="77777777" w:rsidR="006C47D1" w:rsidRDefault="006C47D1" w:rsidP="006C47D1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991191" w14:textId="77777777" w:rsidR="006C47D1" w:rsidRPr="006C1219" w:rsidRDefault="006C47D1" w:rsidP="006C47D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6A2252" w:rsidRPr="006C1219" w14:paraId="1BD47695" w14:textId="77777777" w:rsidTr="005537C7">
        <w:tc>
          <w:tcPr>
            <w:tcW w:w="4715" w:type="dxa"/>
            <w:shd w:val="clear" w:color="auto" w:fill="auto"/>
            <w:vAlign w:val="center"/>
          </w:tcPr>
          <w:p w14:paraId="398049D3" w14:textId="77777777" w:rsidR="006D270D" w:rsidRDefault="006C47D1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Baschetul în şcoală</w:t>
            </w:r>
            <w:r w:rsidR="00D535AC" w:rsidRPr="00884E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nivelul ciclului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lice</w:t>
            </w:r>
            <w:r w:rsidR="00D535AC" w:rsidRPr="00884E86">
              <w:rPr>
                <w:rFonts w:ascii="Times New Roman" w:hAnsi="Times New Roman"/>
                <w:sz w:val="20"/>
                <w:szCs w:val="20"/>
                <w:lang w:val="ro-RO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universitar</w:t>
            </w:r>
            <w:r w:rsidR="00D535AC" w:rsidRPr="00884E86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99CE4C5" w14:textId="77777777" w:rsidR="00D535AC" w:rsidRDefault="006C47D1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(3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6301071F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4Oc, 5Oc, 6Oc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397B1AE3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42C33C26" w14:textId="77777777" w:rsidR="00D535AC" w:rsidRPr="006A2252" w:rsidRDefault="006A2252" w:rsidP="00271EA7">
            <w:pPr>
              <w:pStyle w:val="NoSpacing"/>
              <w:numPr>
                <w:ilvl w:val="0"/>
                <w:numId w:val="9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Predescu, T., Moanţă, A.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(2001)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pag.304-321</w:t>
            </w:r>
          </w:p>
          <w:p w14:paraId="56E754CC" w14:textId="77777777" w:rsidR="006A2252" w:rsidRPr="005537C7" w:rsidRDefault="006A2252" w:rsidP="00271EA7">
            <w:pPr>
              <w:pStyle w:val="NoSpacing"/>
              <w:numPr>
                <w:ilvl w:val="0"/>
                <w:numId w:val="9"/>
              </w:numPr>
              <w:ind w:left="186" w:hanging="186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***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(2002)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„ABC-ul baschetului sârbesc”, International YUBAC Basketball Camp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, pag.153-157</w:t>
            </w:r>
          </w:p>
          <w:p w14:paraId="03ACEB88" w14:textId="77777777" w:rsidR="005537C7" w:rsidRPr="006A2252" w:rsidRDefault="005537C7" w:rsidP="005537C7">
            <w:pPr>
              <w:pStyle w:val="NoSpacing"/>
              <w:ind w:left="186"/>
              <w:rPr>
                <w:rFonts w:ascii="Times New Roman" w:hAnsi="Times New Roman"/>
                <w:lang w:val="ro-RO"/>
              </w:rPr>
            </w:pPr>
          </w:p>
        </w:tc>
      </w:tr>
      <w:tr w:rsidR="006A2252" w:rsidRPr="006C1219" w14:paraId="7A229DEF" w14:textId="77777777" w:rsidTr="005537C7">
        <w:tc>
          <w:tcPr>
            <w:tcW w:w="4715" w:type="dxa"/>
            <w:shd w:val="clear" w:color="auto" w:fill="auto"/>
            <w:vAlign w:val="center"/>
          </w:tcPr>
          <w:p w14:paraId="40D5F21E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Organizarea şi regulamentul de desfăşurare a unei competiţii şcolare.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6AB64761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5Oc, 6Oc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6DDD5650" w14:textId="77777777" w:rsidR="00D535AC" w:rsidRDefault="00D535AC" w:rsidP="00271EA7">
            <w:pPr>
              <w:spacing w:after="0"/>
            </w:pPr>
            <w:r w:rsidRPr="00EC5A63">
              <w:rPr>
                <w:rFonts w:ascii="Times New Roman" w:hAnsi="Times New Roman"/>
                <w:lang w:val="ro-RO"/>
              </w:rPr>
              <w:t>Prelegerea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5F45217D" w14:textId="77777777" w:rsidR="00D535AC" w:rsidRPr="006C1219" w:rsidRDefault="006A2252" w:rsidP="00271EA7">
            <w:pPr>
              <w:pStyle w:val="NoSpacing"/>
              <w:numPr>
                <w:ilvl w:val="0"/>
                <w:numId w:val="10"/>
              </w:numPr>
              <w:ind w:left="185" w:hanging="140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Predescu, T., Moanţă, A.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(2001)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pag.353-362</w:t>
            </w:r>
          </w:p>
        </w:tc>
      </w:tr>
      <w:tr w:rsidR="006A2252" w:rsidRPr="006C1219" w14:paraId="3841D279" w14:textId="77777777" w:rsidTr="005537C7">
        <w:tc>
          <w:tcPr>
            <w:tcW w:w="4715" w:type="dxa"/>
            <w:shd w:val="clear" w:color="auto" w:fill="auto"/>
            <w:vAlign w:val="center"/>
          </w:tcPr>
          <w:p w14:paraId="1D11DEC0" w14:textId="77777777" w:rsidR="00D535AC" w:rsidRDefault="00D535AC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sz w:val="20"/>
                <w:szCs w:val="20"/>
                <w:lang w:val="ro-RO"/>
              </w:rPr>
              <w:t>Pregătirea echipelor reprezentative şcolare.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6D270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519B2837" w14:textId="77777777" w:rsidR="006D270D" w:rsidRPr="00884E86" w:rsidRDefault="006D270D" w:rsidP="00271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5Oc, 6Oc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4862B639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Prelegerea</w:t>
            </w:r>
          </w:p>
          <w:p w14:paraId="0DF5864C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1F2DC011" w14:textId="77777777" w:rsidR="00D535AC" w:rsidRPr="006A2252" w:rsidRDefault="006A2252" w:rsidP="00271EA7">
            <w:pPr>
              <w:pStyle w:val="NoSpacing"/>
              <w:numPr>
                <w:ilvl w:val="0"/>
                <w:numId w:val="10"/>
              </w:numPr>
              <w:ind w:left="185" w:hanging="140"/>
              <w:rPr>
                <w:rFonts w:ascii="Times New Roman" w:hAnsi="Times New Roman"/>
                <w:lang w:val="ro-RO"/>
              </w:rPr>
            </w:pP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Predescu, T., Moanţă, A.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(2001)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F597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5F597C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pag.340-349</w:t>
            </w:r>
          </w:p>
          <w:p w14:paraId="392E1754" w14:textId="77777777" w:rsidR="006A2252" w:rsidRPr="006C1219" w:rsidRDefault="006A2252" w:rsidP="00271EA7">
            <w:pPr>
              <w:pStyle w:val="NoSpacing"/>
              <w:numPr>
                <w:ilvl w:val="0"/>
                <w:numId w:val="10"/>
              </w:numPr>
              <w:ind w:left="185" w:hanging="14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Ghiţescu, G., Moanţă, A. (2009) 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„Metodica disciplinelor sportive. Jocurile: Echipa – Baschet.”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Editura Printech, Bucureşti, 233-247</w:t>
            </w:r>
          </w:p>
        </w:tc>
      </w:tr>
      <w:tr w:rsidR="00D535AC" w:rsidRPr="006C1219" w14:paraId="3D982E28" w14:textId="77777777" w:rsidTr="00D535AC">
        <w:tc>
          <w:tcPr>
            <w:tcW w:w="10222" w:type="dxa"/>
            <w:gridSpan w:val="5"/>
            <w:shd w:val="clear" w:color="auto" w:fill="auto"/>
          </w:tcPr>
          <w:p w14:paraId="50344772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00A5B1F1" w14:textId="77777777" w:rsidR="00D535AC" w:rsidRPr="00884E86" w:rsidRDefault="00D535AC" w:rsidP="00271EA7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Bibliografie</w:t>
            </w:r>
          </w:p>
          <w:p w14:paraId="6FA80FA3" w14:textId="77777777" w:rsidR="00D535AC" w:rsidRPr="00884E86" w:rsidRDefault="00D535AC" w:rsidP="00271EA7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6CDD0D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Bachner, L., Grădinaru, Cs.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(1996)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 – Metodica învăţării”,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Universitatea de Vest, Timişoara.</w:t>
            </w:r>
          </w:p>
          <w:p w14:paraId="7468EBE6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Ghiţescu, G., Moanţă, A. (2009)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„Metodica disciplinelor sportive. Jocurile</w:t>
            </w:r>
            <w:r w:rsidR="00352A6D"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: Echipa – Baschet.” 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>Editura Printech, Bucureşti.</w:t>
            </w:r>
          </w:p>
          <w:p w14:paraId="782ECEE3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Grădinaru, Cs.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(2009)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„Probleme de instruire în jocul de baschet”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, Editura Politehnica, Timişoara.</w:t>
            </w:r>
          </w:p>
          <w:p w14:paraId="36C3CFE1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Krause, V.J. 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>(1991)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„Baschetul în şcoală. Instruire – învăţare”, 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Editura Semne, Bucureşti.</w:t>
            </w:r>
          </w:p>
          <w:p w14:paraId="110AB67E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Predescu, T., Moanţă, A.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>(2001)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Bucureşti.</w:t>
            </w:r>
          </w:p>
          <w:p w14:paraId="6307CBC0" w14:textId="77777777" w:rsidR="00D535AC" w:rsidRPr="00271EA7" w:rsidRDefault="00D535AC" w:rsidP="00271EA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***</w:t>
            </w:r>
            <w:r w:rsidR="00352A6D" w:rsidRPr="00271EA7">
              <w:rPr>
                <w:rFonts w:ascii="Times New Roman" w:hAnsi="Times New Roman"/>
                <w:sz w:val="20"/>
                <w:szCs w:val="20"/>
                <w:lang w:val="ro-RO"/>
              </w:rPr>
              <w:t>(2002)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„ABC-ul baschetului sârbesc”, International YUBAC Basketball Camp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3D2065A2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1EE7CC5F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B0E97" w:rsidRPr="006C1219" w14:paraId="650A07A3" w14:textId="77777777" w:rsidTr="003B0E97">
        <w:tc>
          <w:tcPr>
            <w:tcW w:w="5104" w:type="dxa"/>
            <w:gridSpan w:val="2"/>
            <w:shd w:val="clear" w:color="auto" w:fill="auto"/>
          </w:tcPr>
          <w:p w14:paraId="122F7F9D" w14:textId="77777777" w:rsidR="00D535AC" w:rsidRDefault="005023D9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8.2</w:t>
            </w:r>
            <w:r w:rsidR="00D535AC" w:rsidRPr="006C1219">
              <w:rPr>
                <w:rFonts w:ascii="Times New Roman" w:hAnsi="Times New Roman"/>
                <w:b/>
                <w:lang w:val="ro-RO"/>
              </w:rPr>
              <w:t xml:space="preserve"> Laborator</w:t>
            </w:r>
          </w:p>
          <w:p w14:paraId="433F5DA9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70F8FC00" w14:textId="77777777" w:rsidR="00D535AC" w:rsidRPr="006C1219" w:rsidRDefault="00D535AC" w:rsidP="00271EA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3020" w:type="dxa"/>
            <w:shd w:val="clear" w:color="auto" w:fill="auto"/>
          </w:tcPr>
          <w:p w14:paraId="1AE88383" w14:textId="77777777" w:rsidR="00D535AC" w:rsidRPr="006C1219" w:rsidRDefault="00D535AC" w:rsidP="00271EA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3B0E97" w:rsidRPr="006C1219" w14:paraId="63B13338" w14:textId="77777777" w:rsidTr="003B0E97">
        <w:tc>
          <w:tcPr>
            <w:tcW w:w="5104" w:type="dxa"/>
            <w:gridSpan w:val="2"/>
            <w:shd w:val="clear" w:color="auto" w:fill="auto"/>
            <w:vAlign w:val="center"/>
          </w:tcPr>
          <w:p w14:paraId="4CD3EA41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tehnicii jocului de baschet:</w:t>
            </w:r>
          </w:p>
          <w:p w14:paraId="78CEAAFB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- tehnica jocului fără minge;</w:t>
            </w:r>
          </w:p>
          <w:p w14:paraId="2B826A8D" w14:textId="77777777" w:rsid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- tehnica jocului cu minge.</w:t>
            </w:r>
          </w:p>
          <w:p w14:paraId="453E775E" w14:textId="77777777" w:rsidR="00271EA7" w:rsidRDefault="006C47D1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(4</w:t>
            </w:r>
            <w:r w:rsid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08762A51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1Oap, 1Oat, 2Oap, 2Oat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38421EBF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5BA25D80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Exersarea</w:t>
            </w:r>
          </w:p>
          <w:p w14:paraId="7EE9E8B7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Algoritmizarea</w:t>
            </w:r>
          </w:p>
        </w:tc>
        <w:tc>
          <w:tcPr>
            <w:tcW w:w="3020" w:type="dxa"/>
            <w:shd w:val="clear" w:color="auto" w:fill="auto"/>
          </w:tcPr>
          <w:p w14:paraId="6E919FED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lucrează individual şi în grup</w:t>
            </w:r>
          </w:p>
        </w:tc>
      </w:tr>
      <w:tr w:rsidR="003B0E97" w:rsidRPr="006C1219" w14:paraId="01DA3F41" w14:textId="77777777" w:rsidTr="003B0E97">
        <w:tc>
          <w:tcPr>
            <w:tcW w:w="5104" w:type="dxa"/>
            <w:gridSpan w:val="2"/>
            <w:shd w:val="clear" w:color="auto" w:fill="auto"/>
            <w:vAlign w:val="center"/>
          </w:tcPr>
          <w:p w14:paraId="2006C962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tacticii jocului de baschet:</w:t>
            </w:r>
          </w:p>
          <w:p w14:paraId="3F686681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- acţiuni tactice individuale de atac şi apărare;</w:t>
            </w:r>
          </w:p>
          <w:p w14:paraId="23313BA8" w14:textId="77777777" w:rsid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- acţiuni tactice de atac şi apărare.</w:t>
            </w:r>
          </w:p>
          <w:p w14:paraId="32CA58E0" w14:textId="77777777" w:rsidR="00271EA7" w:rsidRDefault="006C47D1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(3</w:t>
            </w:r>
            <w:r w:rsid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17C04FBC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1Oap, 1Oat, 2Oap, 2Oat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7BFA847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1EA7827D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Exersarea</w:t>
            </w:r>
          </w:p>
          <w:p w14:paraId="1B45AEF5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Algoritmizarea</w:t>
            </w:r>
          </w:p>
        </w:tc>
        <w:tc>
          <w:tcPr>
            <w:tcW w:w="3020" w:type="dxa"/>
            <w:shd w:val="clear" w:color="auto" w:fill="auto"/>
          </w:tcPr>
          <w:p w14:paraId="5B55B3A9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lucrează individual, în grup şi pe echipe</w:t>
            </w:r>
          </w:p>
        </w:tc>
      </w:tr>
      <w:tr w:rsidR="003B0E97" w:rsidRPr="006C1219" w14:paraId="712E6EB7" w14:textId="77777777" w:rsidTr="003B0E97">
        <w:tc>
          <w:tcPr>
            <w:tcW w:w="5104" w:type="dxa"/>
            <w:gridSpan w:val="2"/>
            <w:shd w:val="clear" w:color="auto" w:fill="auto"/>
            <w:vAlign w:val="center"/>
          </w:tcPr>
          <w:p w14:paraId="2CB94076" w14:textId="77777777" w:rsid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contraatacului şi a apărării împotriva lui.</w:t>
            </w:r>
          </w:p>
          <w:p w14:paraId="59EAA9E9" w14:textId="77777777" w:rsidR="00271EA7" w:rsidRDefault="003B0E9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  <w:r w:rsid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1A854596" w14:textId="77777777" w:rsidR="00271EA7" w:rsidRP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3Oap, 3Oat, 4Oap, 4Oat, 5Oap, 5Oat, 6Oap, 6Oat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05CB3B3A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60ABC83B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Exersarea</w:t>
            </w:r>
          </w:p>
          <w:p w14:paraId="392D670F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Algoritmizarea</w:t>
            </w:r>
          </w:p>
        </w:tc>
        <w:tc>
          <w:tcPr>
            <w:tcW w:w="3020" w:type="dxa"/>
            <w:shd w:val="clear" w:color="auto" w:fill="auto"/>
          </w:tcPr>
          <w:p w14:paraId="1DD78C4F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lucrează individual, în grup şi pe echipe</w:t>
            </w:r>
          </w:p>
        </w:tc>
      </w:tr>
      <w:tr w:rsidR="003B0E97" w:rsidRPr="006C1219" w14:paraId="2CC17355" w14:textId="77777777" w:rsidTr="003B0E97">
        <w:tc>
          <w:tcPr>
            <w:tcW w:w="5104" w:type="dxa"/>
            <w:gridSpan w:val="2"/>
            <w:shd w:val="clear" w:color="auto" w:fill="auto"/>
            <w:vAlign w:val="center"/>
          </w:tcPr>
          <w:p w14:paraId="1D5A4F47" w14:textId="77777777" w:rsid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sistemului de atac cu jucător pivot.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(3</w:t>
            </w:r>
            <w:r w:rsidR="003B0E97">
              <w:rPr>
                <w:rFonts w:ascii="Times New Roman" w:hAnsi="Times New Roman"/>
                <w:sz w:val="20"/>
                <w:szCs w:val="20"/>
                <w:lang w:val="ro-RO"/>
              </w:rPr>
              <w:t>ore)</w:t>
            </w:r>
          </w:p>
          <w:p w14:paraId="2CA026BE" w14:textId="77777777" w:rsidR="003B0E97" w:rsidRPr="00271EA7" w:rsidRDefault="003B0E9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3Oap, 3Oat, 4Oap, 4Oat, 5Oap, 5Oat, 6Oap, 6Oat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16FB1999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3A11BC81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Exersarea</w:t>
            </w:r>
          </w:p>
          <w:p w14:paraId="55796400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Algoritmizarea</w:t>
            </w:r>
          </w:p>
        </w:tc>
        <w:tc>
          <w:tcPr>
            <w:tcW w:w="3020" w:type="dxa"/>
            <w:shd w:val="clear" w:color="auto" w:fill="auto"/>
          </w:tcPr>
          <w:p w14:paraId="2CFE2440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lucrează individual, în grup şi pe echipe</w:t>
            </w:r>
          </w:p>
        </w:tc>
      </w:tr>
      <w:tr w:rsidR="003B0E97" w:rsidRPr="006C1219" w14:paraId="680525A4" w14:textId="77777777" w:rsidTr="003B0E97">
        <w:tc>
          <w:tcPr>
            <w:tcW w:w="5104" w:type="dxa"/>
            <w:gridSpan w:val="2"/>
            <w:shd w:val="clear" w:color="auto" w:fill="auto"/>
            <w:vAlign w:val="center"/>
          </w:tcPr>
          <w:p w14:paraId="147253AE" w14:textId="77777777" w:rsidR="00271EA7" w:rsidRDefault="00271EA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Metodica învăţării sistemului de apărare om la om.</w:t>
            </w:r>
            <w:r w:rsidR="006C47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</w:t>
            </w:r>
            <w:r w:rsidR="003B0E9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ore)</w:t>
            </w:r>
          </w:p>
          <w:p w14:paraId="0100FED9" w14:textId="77777777" w:rsidR="003B0E97" w:rsidRPr="00271EA7" w:rsidRDefault="003B0E97" w:rsidP="0027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3Oap, 3Oat, 4Oap, 4Oat, 5Oap, 5Oat, 6Oap, 6Oat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1E3D8CFF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 xml:space="preserve">Demonstrația </w:t>
            </w:r>
          </w:p>
          <w:p w14:paraId="3A56D506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Exersarea</w:t>
            </w:r>
          </w:p>
          <w:p w14:paraId="303729F9" w14:textId="77777777" w:rsidR="00271EA7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C1219">
              <w:rPr>
                <w:rFonts w:ascii="Times New Roman" w:hAnsi="Times New Roman"/>
                <w:lang w:val="ro-RO"/>
              </w:rPr>
              <w:t>Algoritmizarea</w:t>
            </w:r>
          </w:p>
          <w:p w14:paraId="4F520F12" w14:textId="77777777" w:rsidR="006C47D1" w:rsidRDefault="006C47D1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  <w:p w14:paraId="1A1908AC" w14:textId="77777777" w:rsidR="006C47D1" w:rsidRDefault="006C47D1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  <w:p w14:paraId="4D6E6DE0" w14:textId="77777777" w:rsidR="006C47D1" w:rsidRDefault="006C47D1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  <w:p w14:paraId="2079F77A" w14:textId="77777777" w:rsidR="006C47D1" w:rsidRPr="006C1219" w:rsidRDefault="006C47D1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020" w:type="dxa"/>
            <w:shd w:val="clear" w:color="auto" w:fill="auto"/>
          </w:tcPr>
          <w:p w14:paraId="0217D9A4" w14:textId="77777777" w:rsidR="00271EA7" w:rsidRPr="006C1219" w:rsidRDefault="00271EA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lucrează individual, în grup şi pe echipe</w:t>
            </w:r>
          </w:p>
        </w:tc>
      </w:tr>
      <w:tr w:rsidR="00D535AC" w:rsidRPr="006C1219" w14:paraId="0F893038" w14:textId="77777777" w:rsidTr="00D535AC">
        <w:tc>
          <w:tcPr>
            <w:tcW w:w="10222" w:type="dxa"/>
            <w:gridSpan w:val="5"/>
            <w:shd w:val="clear" w:color="auto" w:fill="auto"/>
          </w:tcPr>
          <w:p w14:paraId="28820635" w14:textId="77777777" w:rsidR="00271EA7" w:rsidRDefault="00271EA7" w:rsidP="00271EA7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F34F2E0" w14:textId="77777777" w:rsidR="006A2252" w:rsidRPr="00884E86" w:rsidRDefault="006A2252" w:rsidP="00271EA7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84E8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Bibliografie</w:t>
            </w:r>
          </w:p>
          <w:p w14:paraId="4D564A20" w14:textId="77777777" w:rsidR="006A2252" w:rsidRPr="00884E86" w:rsidRDefault="006A2252" w:rsidP="00271EA7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6683CC" w14:textId="77777777" w:rsidR="006A2252" w:rsidRPr="00271EA7" w:rsidRDefault="006A2252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Bachner, L., Grădinaru, Cs. (1996)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 – Metodica învăţării”,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Universitatea de Vest, Timişoara.</w:t>
            </w:r>
          </w:p>
          <w:p w14:paraId="31DAD83E" w14:textId="77777777" w:rsidR="006A2252" w:rsidRPr="00271EA7" w:rsidRDefault="006A2252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Grădinaru, Cs. (2009)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„Probleme de instruire în jocul de baschet”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, Editura Politehnica, Timişoara.</w:t>
            </w:r>
          </w:p>
          <w:p w14:paraId="33A67FAB" w14:textId="77777777" w:rsidR="00271EA7" w:rsidRPr="00271EA7" w:rsidRDefault="00271EA7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Hrişcă, a., Negulescu, C. (1981)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„Baschet. Tehnică şi tactică individuală. Metodica învăţării”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, Editura Sport-Turism, Bucureşti.</w:t>
            </w:r>
          </w:p>
          <w:p w14:paraId="157C95FF" w14:textId="77777777" w:rsidR="006A2252" w:rsidRPr="00271EA7" w:rsidRDefault="006A2252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Krause, V.J. (1991)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„Baschetul în şcoală. Instruire – învăţare”, 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Editura Semne, Bucureşti.</w:t>
            </w:r>
          </w:p>
          <w:p w14:paraId="67930710" w14:textId="77777777" w:rsidR="006A2252" w:rsidRPr="00271EA7" w:rsidRDefault="006A2252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Predescu, T., Moanţă, A.(2001)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„Baschetul în şcoală. Instruire – învăţare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”, Editura Semne, Bucureşti.</w:t>
            </w:r>
          </w:p>
          <w:p w14:paraId="0E82F032" w14:textId="77777777" w:rsidR="006A2252" w:rsidRPr="00271EA7" w:rsidRDefault="006A2252" w:rsidP="00271EA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***(2002) </w:t>
            </w:r>
            <w:r w:rsidRPr="00271EA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„ABC-ul baschetului sârbesc”, International YUBAC Basketball Camp</w:t>
            </w:r>
            <w:r w:rsidRPr="00271EA7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5045598C" w14:textId="77777777" w:rsidR="00D535AC" w:rsidRPr="006C1219" w:rsidRDefault="00D535AC" w:rsidP="00271EA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1D0B9E73" w14:textId="77777777" w:rsidR="009F19C7" w:rsidRPr="00307A66" w:rsidRDefault="009F19C7" w:rsidP="00271EA7">
      <w:pPr>
        <w:pStyle w:val="ListParagraph"/>
        <w:spacing w:after="0"/>
        <w:rPr>
          <w:rFonts w:ascii="Times New Roman" w:hAnsi="Times New Roman"/>
          <w:lang w:val="ro-RO"/>
        </w:rPr>
      </w:pPr>
    </w:p>
    <w:p w14:paraId="61CA6DE7" w14:textId="77777777" w:rsidR="003B0E97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 xml:space="preserve"> </w:t>
      </w:r>
      <w:r w:rsidR="003B0E97">
        <w:rPr>
          <w:rFonts w:ascii="Times New Roman" w:hAnsi="Times New Roman"/>
          <w:b/>
          <w:lang w:val="ro-RO"/>
        </w:rPr>
        <w:t>Coroborarea conţinuturilor disciplinei cu aşteptările reprezentanţilor comunităţii epistemice, asociaţiilor profesionale şi angajatorilor reprezentativi din domeniul aferent programului</w:t>
      </w:r>
    </w:p>
    <w:p w14:paraId="2DE725BD" w14:textId="77777777" w:rsidR="003B0E97" w:rsidRPr="00E059DA" w:rsidRDefault="00E059DA" w:rsidP="003B0E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hAnsi="Times New Roman"/>
          <w:b/>
          <w:lang w:val="ro-RO"/>
        </w:rPr>
      </w:pPr>
      <w:r w:rsidRPr="00E059DA">
        <w:rPr>
          <w:rFonts w:ascii="Times New Roman" w:hAnsi="Times New Roman"/>
          <w:lang w:val="ro-RO"/>
        </w:rPr>
        <w:t xml:space="preserve">Studenţii vor dobândi cunoştinţe suplimentare, consolidându-şi totodată abilităţile de demonstrant şi metodist necesare predării jocului de </w:t>
      </w:r>
      <w:r w:rsidR="006C47D1">
        <w:rPr>
          <w:rFonts w:ascii="Times New Roman" w:hAnsi="Times New Roman"/>
          <w:lang w:val="ro-RO"/>
        </w:rPr>
        <w:t>baschet</w:t>
      </w:r>
      <w:r w:rsidRPr="00E059DA">
        <w:rPr>
          <w:rFonts w:ascii="Times New Roman" w:hAnsi="Times New Roman"/>
          <w:lang w:val="ro-RO"/>
        </w:rPr>
        <w:t xml:space="preserve"> </w:t>
      </w:r>
      <w:r w:rsidR="006C47D1">
        <w:rPr>
          <w:rFonts w:ascii="Times New Roman" w:hAnsi="Times New Roman"/>
          <w:lang w:val="ro-RO"/>
        </w:rPr>
        <w:t xml:space="preserve">în </w:t>
      </w:r>
      <w:r w:rsidRPr="00E059DA">
        <w:rPr>
          <w:rFonts w:ascii="Times New Roman" w:hAnsi="Times New Roman"/>
          <w:lang w:val="ro-RO"/>
        </w:rPr>
        <w:t xml:space="preserve"> învăţământ</w:t>
      </w:r>
      <w:r w:rsidR="006C47D1">
        <w:rPr>
          <w:rFonts w:ascii="Times New Roman" w:hAnsi="Times New Roman"/>
          <w:lang w:val="ro-RO"/>
        </w:rPr>
        <w:t>ul liceal şi universitar.</w:t>
      </w:r>
    </w:p>
    <w:p w14:paraId="179F8FF1" w14:textId="77777777" w:rsidR="00E059DA" w:rsidRDefault="00E059DA" w:rsidP="00E059DA">
      <w:pPr>
        <w:pStyle w:val="ListParagraph"/>
        <w:spacing w:after="0"/>
        <w:ind w:left="714"/>
        <w:rPr>
          <w:rFonts w:ascii="Times New Roman" w:hAnsi="Times New Roman"/>
          <w:b/>
          <w:lang w:val="ro-RO"/>
        </w:rPr>
      </w:pPr>
    </w:p>
    <w:p w14:paraId="5F61C094" w14:textId="77777777" w:rsidR="00E059DA" w:rsidRPr="00E059DA" w:rsidRDefault="00E059DA" w:rsidP="00E059DA">
      <w:pPr>
        <w:pStyle w:val="ListParagraph"/>
        <w:rPr>
          <w:rFonts w:ascii="Times New Roman" w:hAnsi="Times New Roman"/>
          <w:b/>
          <w:lang w:val="ro-RO"/>
        </w:rPr>
      </w:pPr>
    </w:p>
    <w:p w14:paraId="4425D82A" w14:textId="77777777" w:rsidR="00D463EE" w:rsidRPr="00307A66" w:rsidRDefault="00D463EE" w:rsidP="00271EA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07A66">
        <w:rPr>
          <w:rFonts w:ascii="Times New Roman" w:hAnsi="Times New Roman"/>
          <w:b/>
          <w:lang w:val="ro-RO"/>
        </w:rPr>
        <w:t>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3721"/>
        <w:gridCol w:w="2268"/>
        <w:gridCol w:w="2694"/>
      </w:tblGrid>
      <w:tr w:rsidR="00D74EE3" w:rsidRPr="00307A66" w14:paraId="161A299C" w14:textId="77777777" w:rsidTr="00E059DA">
        <w:tc>
          <w:tcPr>
            <w:tcW w:w="0" w:type="auto"/>
          </w:tcPr>
          <w:p w14:paraId="7AE29A65" w14:textId="77777777" w:rsidR="00D74EE3" w:rsidRPr="009137DA" w:rsidRDefault="00D74EE3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721" w:type="dxa"/>
            <w:shd w:val="clear" w:color="auto" w:fill="auto"/>
          </w:tcPr>
          <w:p w14:paraId="624A1E68" w14:textId="77777777" w:rsidR="00D74EE3" w:rsidRPr="009137DA" w:rsidRDefault="00D74EE3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2268" w:type="dxa"/>
          </w:tcPr>
          <w:p w14:paraId="507D7697" w14:textId="77777777" w:rsidR="00D74EE3" w:rsidRPr="009137DA" w:rsidRDefault="00D74EE3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Metode de evaluare</w:t>
            </w:r>
          </w:p>
        </w:tc>
        <w:tc>
          <w:tcPr>
            <w:tcW w:w="2694" w:type="dxa"/>
          </w:tcPr>
          <w:p w14:paraId="783B4D87" w14:textId="77777777" w:rsidR="00D74EE3" w:rsidRPr="009137DA" w:rsidRDefault="00D74EE3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137DA">
              <w:rPr>
                <w:rFonts w:ascii="Times New Roman" w:hAnsi="Times New Roman"/>
                <w:lang w:val="ro-RO"/>
              </w:rPr>
              <w:t>Pondere din nota finală</w:t>
            </w:r>
          </w:p>
        </w:tc>
      </w:tr>
      <w:tr w:rsidR="0039164E" w:rsidRPr="00307A66" w14:paraId="7A73FF5E" w14:textId="77777777" w:rsidTr="00E059DA">
        <w:tc>
          <w:tcPr>
            <w:tcW w:w="0" w:type="auto"/>
            <w:vMerge w:val="restart"/>
          </w:tcPr>
          <w:p w14:paraId="04BAF900" w14:textId="77777777" w:rsidR="0039164E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4C6070">
              <w:rPr>
                <w:rFonts w:ascii="Times New Roman" w:hAnsi="Times New Roman"/>
                <w:lang w:val="ro-RO"/>
              </w:rPr>
              <w:t xml:space="preserve">.1 </w:t>
            </w:r>
            <w:r w:rsidR="0039164E" w:rsidRPr="009137DA"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721" w:type="dxa"/>
            <w:shd w:val="clear" w:color="auto" w:fill="auto"/>
          </w:tcPr>
          <w:p w14:paraId="13EF38BD" w14:textId="77777777" w:rsidR="0039164E" w:rsidRPr="009137DA" w:rsidRDefault="0039164E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însușirea conținutului cursului</w:t>
            </w:r>
          </w:p>
        </w:tc>
        <w:tc>
          <w:tcPr>
            <w:tcW w:w="2268" w:type="dxa"/>
            <w:vMerge w:val="restart"/>
          </w:tcPr>
          <w:p w14:paraId="5B6065ED" w14:textId="77777777" w:rsidR="0039164E" w:rsidRPr="009137DA" w:rsidRDefault="0039164E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observarea curentă</w:t>
            </w:r>
          </w:p>
          <w:p w14:paraId="1C3328F0" w14:textId="77777777" w:rsidR="0039164E" w:rsidRPr="009137DA" w:rsidRDefault="0039164E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testarea cunoștințelor</w:t>
            </w:r>
          </w:p>
        </w:tc>
        <w:tc>
          <w:tcPr>
            <w:tcW w:w="2694" w:type="dxa"/>
            <w:vMerge w:val="restart"/>
          </w:tcPr>
          <w:p w14:paraId="71B651FB" w14:textId="77777777" w:rsidR="0039164E" w:rsidRPr="009137DA" w:rsidRDefault="0039164E" w:rsidP="00271EA7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50%</w:t>
            </w:r>
          </w:p>
        </w:tc>
      </w:tr>
      <w:tr w:rsidR="003B0E97" w:rsidRPr="00307A66" w14:paraId="1548429E" w14:textId="77777777" w:rsidTr="00E059DA">
        <w:trPr>
          <w:trHeight w:val="255"/>
        </w:trPr>
        <w:tc>
          <w:tcPr>
            <w:tcW w:w="0" w:type="auto"/>
            <w:vMerge/>
          </w:tcPr>
          <w:p w14:paraId="4F18BCA6" w14:textId="77777777" w:rsidR="003B0E97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21" w:type="dxa"/>
            <w:shd w:val="clear" w:color="auto" w:fill="auto"/>
          </w:tcPr>
          <w:p w14:paraId="0309FDC1" w14:textId="77777777" w:rsidR="003B0E97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atitudinea față de disciplină</w:t>
            </w:r>
          </w:p>
        </w:tc>
        <w:tc>
          <w:tcPr>
            <w:tcW w:w="2268" w:type="dxa"/>
            <w:vMerge/>
          </w:tcPr>
          <w:p w14:paraId="31589999" w14:textId="77777777" w:rsidR="003B0E97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4" w:type="dxa"/>
            <w:vMerge/>
          </w:tcPr>
          <w:p w14:paraId="2F095D2D" w14:textId="77777777" w:rsidR="003B0E97" w:rsidRPr="009137DA" w:rsidRDefault="003B0E97" w:rsidP="00271EA7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C6070" w:rsidRPr="00307A66" w14:paraId="14628C9E" w14:textId="77777777" w:rsidTr="00E059DA">
        <w:tc>
          <w:tcPr>
            <w:tcW w:w="0" w:type="auto"/>
          </w:tcPr>
          <w:p w14:paraId="103074E1" w14:textId="77777777" w:rsidR="004C6070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10.2</w:t>
            </w:r>
            <w:r w:rsidR="004C6070">
              <w:rPr>
                <w:rFonts w:ascii="Times New Roman" w:hAnsi="Times New Roman"/>
                <w:lang w:val="ro-RO"/>
              </w:rPr>
              <w:t xml:space="preserve"> L</w:t>
            </w:r>
            <w:r w:rsidR="004C6070" w:rsidRPr="009137DA">
              <w:rPr>
                <w:rFonts w:ascii="Times New Roman" w:hAnsi="Times New Roman"/>
                <w:lang w:val="ro-RO"/>
              </w:rPr>
              <w:t>aborator</w:t>
            </w:r>
          </w:p>
        </w:tc>
        <w:tc>
          <w:tcPr>
            <w:tcW w:w="3721" w:type="dxa"/>
            <w:shd w:val="clear" w:color="auto" w:fill="auto"/>
          </w:tcPr>
          <w:p w14:paraId="2E00882C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însușirea deprinderilor specifice</w:t>
            </w:r>
          </w:p>
        </w:tc>
        <w:tc>
          <w:tcPr>
            <w:tcW w:w="2268" w:type="dxa"/>
          </w:tcPr>
          <w:p w14:paraId="6574CECF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probe de control</w:t>
            </w:r>
          </w:p>
        </w:tc>
        <w:tc>
          <w:tcPr>
            <w:tcW w:w="2694" w:type="dxa"/>
          </w:tcPr>
          <w:p w14:paraId="4D2EB856" w14:textId="77777777" w:rsidR="004C6070" w:rsidRPr="009137DA" w:rsidRDefault="004C6070" w:rsidP="00271EA7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50%</w:t>
            </w:r>
          </w:p>
        </w:tc>
      </w:tr>
      <w:tr w:rsidR="004C6070" w:rsidRPr="00307A66" w14:paraId="563DDD04" w14:textId="77777777" w:rsidTr="00E059DA">
        <w:tc>
          <w:tcPr>
            <w:tcW w:w="0" w:type="auto"/>
          </w:tcPr>
          <w:p w14:paraId="23B946EB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721" w:type="dxa"/>
            <w:shd w:val="clear" w:color="auto" w:fill="auto"/>
          </w:tcPr>
          <w:p w14:paraId="15E25DB8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criteriu progresului realizat</w:t>
            </w:r>
          </w:p>
        </w:tc>
        <w:tc>
          <w:tcPr>
            <w:tcW w:w="2268" w:type="dxa"/>
          </w:tcPr>
          <w:p w14:paraId="28322619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4" w:type="dxa"/>
          </w:tcPr>
          <w:p w14:paraId="26EC6726" w14:textId="77777777" w:rsidR="004C6070" w:rsidRPr="009137DA" w:rsidRDefault="004C6070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4C6070" w:rsidRPr="00307A66" w14:paraId="379C8ED2" w14:textId="77777777" w:rsidTr="00E059DA">
        <w:tc>
          <w:tcPr>
            <w:tcW w:w="10207" w:type="dxa"/>
            <w:gridSpan w:val="4"/>
          </w:tcPr>
          <w:p w14:paraId="1E54D5D8" w14:textId="77777777" w:rsidR="004C6070" w:rsidRPr="009137DA" w:rsidRDefault="003B0E97" w:rsidP="00271EA7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10.3</w:t>
            </w:r>
            <w:r w:rsidR="004C6070" w:rsidRPr="009137DA">
              <w:rPr>
                <w:rFonts w:ascii="Times New Roman" w:hAnsi="Times New Roman"/>
                <w:lang w:val="ro-RO"/>
              </w:rPr>
              <w:t xml:space="preserve"> Standard minim de performanţă</w:t>
            </w:r>
          </w:p>
        </w:tc>
      </w:tr>
      <w:tr w:rsidR="004C6070" w:rsidRPr="00307A66" w14:paraId="3B675635" w14:textId="77777777" w:rsidTr="00E059DA">
        <w:tc>
          <w:tcPr>
            <w:tcW w:w="10207" w:type="dxa"/>
            <w:gridSpan w:val="4"/>
          </w:tcPr>
          <w:p w14:paraId="0C1FCF7B" w14:textId="77777777" w:rsidR="004C6070" w:rsidRPr="00CC773F" w:rsidRDefault="004C6070" w:rsidP="00271EA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 și priceperi minime de demonstrant și metodist.</w:t>
            </w:r>
          </w:p>
        </w:tc>
      </w:tr>
    </w:tbl>
    <w:p w14:paraId="066315C2" w14:textId="77777777" w:rsidR="00D655BC" w:rsidRPr="00307A66" w:rsidRDefault="00D655BC" w:rsidP="00271EA7">
      <w:pPr>
        <w:pStyle w:val="ListParagraph"/>
        <w:spacing w:after="0"/>
        <w:rPr>
          <w:rFonts w:ascii="Times New Roman" w:hAnsi="Times New Roman"/>
          <w:lang w:val="ro-RO"/>
        </w:rPr>
      </w:pPr>
    </w:p>
    <w:p w14:paraId="22467989" w14:textId="77777777" w:rsidR="00307A66" w:rsidRDefault="00307A66" w:rsidP="00271EA7">
      <w:pPr>
        <w:spacing w:after="0"/>
        <w:rPr>
          <w:rFonts w:ascii="Times New Roman" w:hAnsi="Times New Roman"/>
          <w:lang w:val="ro-RO"/>
        </w:rPr>
      </w:pPr>
    </w:p>
    <w:p w14:paraId="04B1503E" w14:textId="77777777" w:rsidR="00307A66" w:rsidRDefault="00307A66" w:rsidP="00271EA7">
      <w:pPr>
        <w:spacing w:after="0"/>
        <w:jc w:val="center"/>
        <w:rPr>
          <w:rFonts w:ascii="Times New Roman" w:hAnsi="Times New Roman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4C6070" w14:paraId="5D0D45C4" w14:textId="77777777" w:rsidTr="004C6070">
        <w:tc>
          <w:tcPr>
            <w:tcW w:w="5094" w:type="dxa"/>
          </w:tcPr>
          <w:p w14:paraId="21601B57" w14:textId="77777777" w:rsidR="004C6070" w:rsidRPr="00D74EE3" w:rsidRDefault="004C6070" w:rsidP="00271EA7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137DA">
              <w:rPr>
                <w:rFonts w:ascii="Times New Roman" w:hAnsi="Times New Roman"/>
                <w:lang w:val="ro-RO"/>
              </w:rPr>
              <w:t>Data completării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094" w:type="dxa"/>
          </w:tcPr>
          <w:p w14:paraId="7F0590A6" w14:textId="04410FB9" w:rsidR="004C6070" w:rsidRDefault="004C6070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Titular curs (Semnătura)</w:t>
            </w:r>
            <w:r w:rsidR="00FF4E21">
              <w:rPr>
                <w:noProof/>
                <w:bdr w:val="none" w:sz="0" w:space="0" w:color="auto" w:frame="1"/>
              </w:rPr>
              <w:t xml:space="preserve"> </w:t>
            </w:r>
          </w:p>
          <w:p w14:paraId="138B2B6A" w14:textId="77777777" w:rsidR="00E059DA" w:rsidRPr="009137DA" w:rsidRDefault="00E059D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C6070" w14:paraId="72AA6716" w14:textId="77777777" w:rsidTr="004C6070">
        <w:tc>
          <w:tcPr>
            <w:tcW w:w="5094" w:type="dxa"/>
          </w:tcPr>
          <w:p w14:paraId="613A5C3F" w14:textId="77777777" w:rsidR="004C6070" w:rsidRPr="009137DA" w:rsidRDefault="0064486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17.01.2025</w:t>
            </w:r>
          </w:p>
        </w:tc>
        <w:tc>
          <w:tcPr>
            <w:tcW w:w="5094" w:type="dxa"/>
          </w:tcPr>
          <w:p w14:paraId="16F1DA3F" w14:textId="77777777" w:rsidR="004C6070" w:rsidRDefault="00E059D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Titular seminar (Semnătura)</w:t>
            </w:r>
          </w:p>
          <w:p w14:paraId="574E51F1" w14:textId="77777777" w:rsidR="00E059DA" w:rsidRPr="009137DA" w:rsidRDefault="00E059D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E059DA" w14:paraId="171C5899" w14:textId="77777777" w:rsidTr="00604061">
        <w:tc>
          <w:tcPr>
            <w:tcW w:w="10188" w:type="dxa"/>
            <w:gridSpan w:val="2"/>
          </w:tcPr>
          <w:p w14:paraId="0E419D59" w14:textId="77777777" w:rsidR="00E059DA" w:rsidRDefault="00E059D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Director departament (Semnătura)</w:t>
            </w:r>
          </w:p>
          <w:p w14:paraId="063E179B" w14:textId="77777777" w:rsidR="00E059DA" w:rsidRPr="009137DA" w:rsidRDefault="00E059DA" w:rsidP="00271EA7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357F9D68" w14:textId="77777777" w:rsidR="00307A66" w:rsidRPr="00307A66" w:rsidRDefault="00307A66" w:rsidP="00271EA7">
      <w:pPr>
        <w:spacing w:after="0"/>
        <w:rPr>
          <w:rFonts w:ascii="Times New Roman" w:hAnsi="Times New Roman"/>
          <w:lang w:val="ro-RO"/>
        </w:rPr>
      </w:pPr>
    </w:p>
    <w:p w14:paraId="7BC65E9E" w14:textId="77777777" w:rsidR="008D0B24" w:rsidRPr="00307A66" w:rsidRDefault="008D0B24" w:rsidP="00271EA7">
      <w:pPr>
        <w:spacing w:after="0"/>
        <w:rPr>
          <w:rFonts w:ascii="Times New Roman" w:hAnsi="Times New Roman"/>
          <w:lang w:val="ro-RO"/>
        </w:rPr>
      </w:pPr>
    </w:p>
    <w:sectPr w:rsidR="008D0B24" w:rsidRPr="00307A66" w:rsidSect="00D65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D47A" w14:textId="77777777" w:rsidR="00F87057" w:rsidRDefault="00F87057" w:rsidP="005537C7">
      <w:pPr>
        <w:spacing w:after="0" w:line="240" w:lineRule="auto"/>
      </w:pPr>
      <w:r>
        <w:separator/>
      </w:r>
    </w:p>
  </w:endnote>
  <w:endnote w:type="continuationSeparator" w:id="0">
    <w:p w14:paraId="6580EF0A" w14:textId="77777777" w:rsidR="00F87057" w:rsidRDefault="00F87057" w:rsidP="0055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693A" w14:textId="77777777" w:rsidR="00A90999" w:rsidRDefault="00A90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95F8" w14:textId="77777777" w:rsidR="00A90999" w:rsidRDefault="00A90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1DBF" w14:textId="77777777" w:rsidR="00A90999" w:rsidRDefault="00A9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1DB3" w14:textId="77777777" w:rsidR="00F87057" w:rsidRDefault="00F87057" w:rsidP="005537C7">
      <w:pPr>
        <w:spacing w:after="0" w:line="240" w:lineRule="auto"/>
      </w:pPr>
      <w:r>
        <w:separator/>
      </w:r>
    </w:p>
  </w:footnote>
  <w:footnote w:type="continuationSeparator" w:id="0">
    <w:p w14:paraId="7731C308" w14:textId="77777777" w:rsidR="00F87057" w:rsidRDefault="00F87057" w:rsidP="0055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6F2F" w14:textId="77777777" w:rsidR="00A90999" w:rsidRDefault="00A90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5E16" w14:textId="77777777" w:rsidR="005537C7" w:rsidRDefault="005537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CF96D" wp14:editId="438986FD">
          <wp:simplePos x="0" y="0"/>
          <wp:positionH relativeFrom="column">
            <wp:posOffset>-271145</wp:posOffset>
          </wp:positionH>
          <wp:positionV relativeFrom="paragraph">
            <wp:posOffset>-156845</wp:posOffset>
          </wp:positionV>
          <wp:extent cx="2311400" cy="593090"/>
          <wp:effectExtent l="19050" t="0" r="0" b="0"/>
          <wp:wrapNone/>
          <wp:docPr id="1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DD380E" w14:textId="77777777" w:rsidR="005537C7" w:rsidRDefault="005537C7">
    <w:pPr>
      <w:pStyle w:val="Header"/>
    </w:pPr>
  </w:p>
  <w:p w14:paraId="12BC1E32" w14:textId="77777777" w:rsidR="005537C7" w:rsidRDefault="004A5AC6" w:rsidP="005537C7">
    <w:pPr>
      <w:pStyle w:val="Header"/>
      <w:tabs>
        <w:tab w:val="clear" w:pos="4680"/>
        <w:tab w:val="clear" w:pos="9360"/>
        <w:tab w:val="left" w:pos="5395"/>
        <w:tab w:val="left" w:pos="68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C8130" wp14:editId="10C4C9C9">
              <wp:simplePos x="0" y="0"/>
              <wp:positionH relativeFrom="column">
                <wp:posOffset>2232025</wp:posOffset>
              </wp:positionH>
              <wp:positionV relativeFrom="paragraph">
                <wp:posOffset>-306070</wp:posOffset>
              </wp:positionV>
              <wp:extent cx="4448810" cy="470535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81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DD219" w14:textId="77777777" w:rsidR="005537C7" w:rsidRPr="00F01C3E" w:rsidRDefault="005537C7" w:rsidP="005537C7">
                          <w:pPr>
                            <w:spacing w:after="0" w:line="240" w:lineRule="auto"/>
                            <w:ind w:left="-567" w:right="-159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</w:rPr>
                          </w:pPr>
                          <w:r w:rsidRPr="00C2114D"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>..</w:t>
                          </w:r>
                          <w:r w:rsidRPr="00F01C3E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</w:rPr>
                            <w:t xml:space="preserve">MINISTERUL EDUCAŢIEI NAȚIONALE </w:t>
                          </w:r>
                          <w:r w:rsidRPr="00F01C3E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  <w:lang w:val="ro-RO"/>
                            </w:rPr>
                            <w:t xml:space="preserve">ŞI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  <w:lang w:val="ro-RO"/>
                            </w:rPr>
                            <w:t>CERCETARII Ş</w:t>
                          </w:r>
                          <w:r w:rsidR="00A90999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  <w:lang w:val="ro-RO"/>
                            </w:rPr>
                            <w:t>TIINŢ</w:t>
                          </w:r>
                          <w:r w:rsidRPr="00F01C3E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  <w:lang w:val="ro-RO"/>
                            </w:rPr>
                            <w:t xml:space="preserve">IFICE </w:t>
                          </w:r>
                          <w:r w:rsidRPr="00F01C3E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16"/>
                            </w:rPr>
                            <w:t xml:space="preserve"> –   UNIVERSITATEA DE VEST  DIN TIMIȘOARA</w:t>
                          </w:r>
                          <w:r w:rsidRPr="00F01C3E"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 w:val="16"/>
                              <w:szCs w:val="16"/>
                            </w:rPr>
                            <w:t>.I</w:t>
                          </w:r>
                        </w:p>
                        <w:p w14:paraId="3DF1FE1F" w14:textId="77777777" w:rsidR="005537C7" w:rsidRPr="00C2114D" w:rsidRDefault="005537C7" w:rsidP="005537C7">
                          <w:pPr>
                            <w:spacing w:after="0" w:line="240" w:lineRule="auto"/>
                            <w:ind w:left="-567" w:right="-159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18"/>
                            </w:rPr>
                          </w:pPr>
                          <w:r w:rsidRPr="00C2114D"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7AEBA77" w14:textId="77777777" w:rsidR="005537C7" w:rsidRPr="00C2114D" w:rsidRDefault="005537C7" w:rsidP="005537C7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18"/>
                            </w:rPr>
                          </w:pPr>
                        </w:p>
                        <w:p w14:paraId="55341A7B" w14:textId="77777777" w:rsidR="005537C7" w:rsidRPr="00634D14" w:rsidRDefault="005537C7" w:rsidP="005537C7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75pt;margin-top:-24.1pt;width:350.3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er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hCRJCKYKbGQexJ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" filled="f" stroked="f">
              <v:textbox>
                <w:txbxContent>
                  <w:p w:rsidR="005537C7" w:rsidRPr="00F01C3E" w:rsidRDefault="005537C7" w:rsidP="005537C7">
                    <w:pPr>
                      <w:spacing w:after="0" w:line="240" w:lineRule="auto"/>
                      <w:ind w:left="-567" w:right="-159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</w:rPr>
                    </w:pPr>
                    <w:proofErr w:type="gramStart"/>
                    <w:r w:rsidRPr="00C2114D"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 w:val="18"/>
                        <w:szCs w:val="18"/>
                      </w:rPr>
                      <w:t>..</w:t>
                    </w:r>
                    <w:proofErr w:type="gramEnd"/>
                    <w:r w:rsidRPr="00F01C3E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</w:rPr>
                      <w:t xml:space="preserve">MINISTERUL EDUCAŢIEI NAȚIONALE </w:t>
                    </w:r>
                    <w:r w:rsidRPr="00F01C3E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  <w:lang w:val="ro-RO"/>
                      </w:rPr>
                      <w:t xml:space="preserve">ŞI </w:t>
                    </w: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  <w:lang w:val="ro-RO"/>
                      </w:rPr>
                      <w:t>CERCETARII Ş</w:t>
                    </w:r>
                    <w:r w:rsidR="00A90999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  <w:lang w:val="ro-RO"/>
                      </w:rPr>
                      <w:t>TIINŢ</w:t>
                    </w:r>
                    <w:r w:rsidRPr="00F01C3E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  <w:lang w:val="ro-RO"/>
                      </w:rPr>
                      <w:t xml:space="preserve">IFICE </w:t>
                    </w:r>
                    <w:r w:rsidRPr="00F01C3E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16"/>
                      </w:rPr>
                      <w:t xml:space="preserve"> –   UNIVERSITATEA DE VEST  DIN TIMIȘOARA</w:t>
                    </w:r>
                    <w:r w:rsidRPr="00F01C3E"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 w:val="16"/>
                        <w:szCs w:val="16"/>
                      </w:rPr>
                      <w:t>.I</w:t>
                    </w:r>
                  </w:p>
                  <w:p w:rsidR="005537C7" w:rsidRPr="00C2114D" w:rsidRDefault="005537C7" w:rsidP="005537C7">
                    <w:pPr>
                      <w:spacing w:after="0" w:line="240" w:lineRule="auto"/>
                      <w:ind w:left="-567" w:right="-159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18"/>
                      </w:rPr>
                    </w:pPr>
                    <w:r w:rsidRPr="00C2114D"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 w:val="18"/>
                        <w:szCs w:val="18"/>
                      </w:rPr>
                      <w:t>.</w:t>
                    </w:r>
                  </w:p>
                  <w:p w:rsidR="005537C7" w:rsidRPr="00C2114D" w:rsidRDefault="005537C7" w:rsidP="005537C7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18"/>
                      </w:rPr>
                    </w:pPr>
                  </w:p>
                  <w:p w:rsidR="005537C7" w:rsidRPr="00634D14" w:rsidRDefault="005537C7" w:rsidP="005537C7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37C7">
      <w:tab/>
    </w:r>
    <w:r w:rsidR="005537C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16F1" w14:textId="77777777" w:rsidR="00A90999" w:rsidRDefault="00A90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274B6E"/>
    <w:multiLevelType w:val="hybridMultilevel"/>
    <w:tmpl w:val="BBDA1D9A"/>
    <w:lvl w:ilvl="0" w:tplc="65BC62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7CD"/>
    <w:multiLevelType w:val="hybridMultilevel"/>
    <w:tmpl w:val="A3F0C46E"/>
    <w:lvl w:ilvl="0" w:tplc="65BC62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5DE3"/>
    <w:multiLevelType w:val="hybridMultilevel"/>
    <w:tmpl w:val="4CF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6BE"/>
    <w:multiLevelType w:val="hybridMultilevel"/>
    <w:tmpl w:val="7346A3BE"/>
    <w:lvl w:ilvl="0" w:tplc="65BC62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3F89"/>
    <w:multiLevelType w:val="hybridMultilevel"/>
    <w:tmpl w:val="43905C2A"/>
    <w:lvl w:ilvl="0" w:tplc="974A6A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2B88"/>
    <w:multiLevelType w:val="multilevel"/>
    <w:tmpl w:val="798A0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C5A6C69"/>
    <w:multiLevelType w:val="hybridMultilevel"/>
    <w:tmpl w:val="B498B5D2"/>
    <w:lvl w:ilvl="0" w:tplc="65BC62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34B7"/>
    <w:multiLevelType w:val="hybridMultilevel"/>
    <w:tmpl w:val="4CF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7308">
    <w:abstractNumId w:val="0"/>
  </w:num>
  <w:num w:numId="2" w16cid:durableId="638925399">
    <w:abstractNumId w:val="8"/>
  </w:num>
  <w:num w:numId="3" w16cid:durableId="1419060816">
    <w:abstractNumId w:val="6"/>
  </w:num>
  <w:num w:numId="4" w16cid:durableId="588082289">
    <w:abstractNumId w:val="9"/>
  </w:num>
  <w:num w:numId="5" w16cid:durableId="96022951">
    <w:abstractNumId w:val="5"/>
  </w:num>
  <w:num w:numId="6" w16cid:durableId="775103246">
    <w:abstractNumId w:val="3"/>
  </w:num>
  <w:num w:numId="7" w16cid:durableId="2133330008">
    <w:abstractNumId w:val="7"/>
  </w:num>
  <w:num w:numId="8" w16cid:durableId="1245796381">
    <w:abstractNumId w:val="2"/>
  </w:num>
  <w:num w:numId="9" w16cid:durableId="142237763">
    <w:abstractNumId w:val="4"/>
  </w:num>
  <w:num w:numId="10" w16cid:durableId="396511218">
    <w:abstractNumId w:val="1"/>
  </w:num>
  <w:num w:numId="11" w16cid:durableId="176119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E"/>
    <w:rsid w:val="00015A46"/>
    <w:rsid w:val="00084FB7"/>
    <w:rsid w:val="00187024"/>
    <w:rsid w:val="001B5AA9"/>
    <w:rsid w:val="00214390"/>
    <w:rsid w:val="002443D0"/>
    <w:rsid w:val="002445BC"/>
    <w:rsid w:val="00271EA7"/>
    <w:rsid w:val="002B07CB"/>
    <w:rsid w:val="00307A66"/>
    <w:rsid w:val="00324919"/>
    <w:rsid w:val="00331618"/>
    <w:rsid w:val="003360CA"/>
    <w:rsid w:val="00337BA3"/>
    <w:rsid w:val="00352A6D"/>
    <w:rsid w:val="00355D71"/>
    <w:rsid w:val="0039164E"/>
    <w:rsid w:val="003954C2"/>
    <w:rsid w:val="003B0E97"/>
    <w:rsid w:val="003F2EE6"/>
    <w:rsid w:val="00407254"/>
    <w:rsid w:val="0042109F"/>
    <w:rsid w:val="004A5AC6"/>
    <w:rsid w:val="004B6B47"/>
    <w:rsid w:val="004C2C7E"/>
    <w:rsid w:val="004C6070"/>
    <w:rsid w:val="004F1147"/>
    <w:rsid w:val="005023D9"/>
    <w:rsid w:val="00505395"/>
    <w:rsid w:val="0051546D"/>
    <w:rsid w:val="005537C7"/>
    <w:rsid w:val="005557F8"/>
    <w:rsid w:val="0057201A"/>
    <w:rsid w:val="005A4FA0"/>
    <w:rsid w:val="005D08F9"/>
    <w:rsid w:val="006353F6"/>
    <w:rsid w:val="0064486A"/>
    <w:rsid w:val="00680DD6"/>
    <w:rsid w:val="00683726"/>
    <w:rsid w:val="006A2252"/>
    <w:rsid w:val="006C1219"/>
    <w:rsid w:val="006C47D1"/>
    <w:rsid w:val="006D270D"/>
    <w:rsid w:val="006F757B"/>
    <w:rsid w:val="00705A73"/>
    <w:rsid w:val="0075423E"/>
    <w:rsid w:val="00815DF0"/>
    <w:rsid w:val="00882467"/>
    <w:rsid w:val="00890D68"/>
    <w:rsid w:val="008D0B24"/>
    <w:rsid w:val="008E60E6"/>
    <w:rsid w:val="009137DA"/>
    <w:rsid w:val="009242E1"/>
    <w:rsid w:val="00954EEC"/>
    <w:rsid w:val="009C01C1"/>
    <w:rsid w:val="009F19C7"/>
    <w:rsid w:val="00A5067A"/>
    <w:rsid w:val="00A90999"/>
    <w:rsid w:val="00AF448F"/>
    <w:rsid w:val="00B05125"/>
    <w:rsid w:val="00B07FA9"/>
    <w:rsid w:val="00B75AFB"/>
    <w:rsid w:val="00BA201F"/>
    <w:rsid w:val="00C51B9A"/>
    <w:rsid w:val="00C922A1"/>
    <w:rsid w:val="00CC1FFA"/>
    <w:rsid w:val="00D170BB"/>
    <w:rsid w:val="00D22641"/>
    <w:rsid w:val="00D463EE"/>
    <w:rsid w:val="00D535AC"/>
    <w:rsid w:val="00D655BC"/>
    <w:rsid w:val="00D74EE3"/>
    <w:rsid w:val="00D92874"/>
    <w:rsid w:val="00D95CB2"/>
    <w:rsid w:val="00DD636A"/>
    <w:rsid w:val="00DE13A6"/>
    <w:rsid w:val="00DE2C49"/>
    <w:rsid w:val="00DE5447"/>
    <w:rsid w:val="00E059DA"/>
    <w:rsid w:val="00E07B2D"/>
    <w:rsid w:val="00E21AEC"/>
    <w:rsid w:val="00E403C4"/>
    <w:rsid w:val="00E75EC7"/>
    <w:rsid w:val="00E83EED"/>
    <w:rsid w:val="00EA0E10"/>
    <w:rsid w:val="00EA2F34"/>
    <w:rsid w:val="00F70364"/>
    <w:rsid w:val="00F821A1"/>
    <w:rsid w:val="00F87057"/>
    <w:rsid w:val="00F9120A"/>
    <w:rsid w:val="00FA0546"/>
    <w:rsid w:val="00FA2AB7"/>
    <w:rsid w:val="00FC620D"/>
    <w:rsid w:val="00FE289D"/>
    <w:rsid w:val="00FF003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695C"/>
  <w15:docId w15:val="{36FBC9CC-B44E-453D-8586-22D9228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72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463EE"/>
    <w:pPr>
      <w:ind w:left="720"/>
      <w:contextualSpacing/>
    </w:pPr>
  </w:style>
  <w:style w:type="table" w:styleId="TableGrid">
    <w:name w:val="Table Grid"/>
    <w:basedOn w:val="TableNormal"/>
    <w:rsid w:val="00D46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D463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67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EA2F34"/>
    <w:pPr>
      <w:spacing w:after="0" w:line="240" w:lineRule="auto"/>
    </w:pPr>
    <w:rPr>
      <w:rFonts w:ascii="Arial" w:eastAsia="Times New Roman" w:hAnsi="Arial" w:cs="Arial"/>
      <w:i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5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7C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7C7"/>
    <w:rPr>
      <w:sz w:val="22"/>
      <w:szCs w:val="22"/>
      <w:lang w:val="en-US" w:eastAsia="en-US"/>
    </w:rPr>
  </w:style>
  <w:style w:type="character" w:customStyle="1" w:styleId="ct-29-li-span">
    <w:name w:val="ct-29-li-span"/>
    <w:basedOn w:val="DefaultParagraphFont"/>
    <w:rsid w:val="00FA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ramona.puiu</dc:creator>
  <cp:lastModifiedBy>Mihai Petrescu</cp:lastModifiedBy>
  <cp:revision>4</cp:revision>
  <cp:lastPrinted>2021-02-02T08:19:00Z</cp:lastPrinted>
  <dcterms:created xsi:type="dcterms:W3CDTF">2025-01-29T21:43:00Z</dcterms:created>
  <dcterms:modified xsi:type="dcterms:W3CDTF">2025-02-15T14:52:00Z</dcterms:modified>
</cp:coreProperties>
</file>