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4B84A5A0" w:rsidR="00FB61D7" w:rsidRPr="00C4385C" w:rsidRDefault="00FB61D7" w:rsidP="007E0F3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2F1821FD" w:rsidR="00FB61D7" w:rsidRPr="00C4385C" w:rsidRDefault="00405BC9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Nivelul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FB61D7">
              <w:rPr>
                <w:rFonts w:ascii="Times New Roman" w:hAnsi="Times New Roman"/>
                <w:sz w:val="24"/>
                <w:szCs w:val="24"/>
              </w:rPr>
              <w:t xml:space="preserve"> PU </w:t>
            </w:r>
            <w:proofErr w:type="spellStart"/>
            <w:r w:rsidR="00FB61D7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="00FB61D7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psihopedagogica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1247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49F63484" w:rsidR="00FB61D7" w:rsidRPr="00C4385C" w:rsidRDefault="00B9278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filosofice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științelor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politicilor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educaționale</w:t>
            </w:r>
            <w:proofErr w:type="spellEnd"/>
            <w:r w:rsidR="00FB61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4D961F1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2D85BC83" w14:textId="77777777" w:rsidTr="007E0F38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738" w:type="dxa"/>
          </w:tcPr>
          <w:p w14:paraId="7896E82D" w14:textId="77777777" w:rsidR="00FB61D7" w:rsidRDefault="007E0F38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2zi</w:t>
            </w:r>
          </w:p>
          <w:p w14:paraId="13DAEA25" w14:textId="209BB3D2" w:rsidR="007E0F38" w:rsidRPr="00C4385C" w:rsidRDefault="007E0F38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1PU</w:t>
            </w:r>
          </w:p>
        </w:tc>
        <w:tc>
          <w:tcPr>
            <w:tcW w:w="1530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D8F3E6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B62ED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742EDF0F" w:rsidR="00FB61D7" w:rsidRPr="00C4385C" w:rsidRDefault="00FB61D7" w:rsidP="007E0F3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</w:t>
            </w:r>
            <w:r w:rsidR="007E0F38">
              <w:rPr>
                <w:rFonts w:asciiTheme="minorHAnsi" w:hAnsiTheme="minorHAnsi" w:cstheme="minorHAnsi"/>
                <w:lang w:val="ro-RO"/>
              </w:rPr>
              <w:t>pț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0BAF488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1FCE844B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D6443F7" w:rsidR="00E0255D" w:rsidRPr="00C4385C" w:rsidRDefault="007E0F3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6AF8F597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3A4636A7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5CCD630F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201EBC7A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CFA3D55" w:rsidR="00B65967" w:rsidRPr="00C4385C" w:rsidRDefault="00BD3E20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6B51561F" w:rsidR="00B65967" w:rsidRPr="00C4385C" w:rsidRDefault="00BD3E20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3E22A6B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A0ED4A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0C9BC944" w14:textId="32983F68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lastRenderedPageBreak/>
              <w:t>Utilizarea resurselor și dispozitivelor digitale (laptop, calculator, telefon, Google  Google Classroom, Power Point, Word, etc ).</w:t>
            </w:r>
          </w:p>
          <w:p w14:paraId="6ADFF241" w14:textId="3977559B" w:rsidR="00E0255D" w:rsidRPr="00C4385C" w:rsidRDefault="00E0255D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15C541B0" w:rsidR="00802D13" w:rsidRPr="00D646B6" w:rsidRDefault="009A62C7" w:rsidP="00D646B6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digitale (laptop, calculator, telefon, Google  Google Classroom, Power Point, Word, etc ).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6F48FB6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B92787">
              <w:rPr>
                <w:rFonts w:ascii="Arial Narrow" w:hAnsi="Arial Narrow"/>
                <w:sz w:val="20"/>
                <w:szCs w:val="22"/>
                <w:lang w:eastAsia="en-US"/>
              </w:rPr>
              <w:t xml:space="preserve">cu paradigmele educațioanle și fundamentele filosofice ale științelor educatiei </w:t>
            </w:r>
          </w:p>
          <w:p w14:paraId="53AC4DA7" w14:textId="06733B77" w:rsidR="00BD69C1" w:rsidRPr="00BD69C1" w:rsidRDefault="00B92787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Analiza și comparația elementelor principale ale politicilor educaționale</w:t>
            </w:r>
          </w:p>
          <w:p w14:paraId="489E27CA" w14:textId="77777777" w:rsidR="00E0255D" w:rsidRPr="00C4385C" w:rsidRDefault="00E0255D" w:rsidP="00752E1C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4A80AB9C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Competenţe necesare </w:t>
            </w:r>
            <w:r w:rsidR="00B92787">
              <w:rPr>
                <w:rFonts w:ascii="Arial Narrow" w:hAnsi="Arial Narrow"/>
                <w:sz w:val="20"/>
                <w:szCs w:val="22"/>
                <w:lang w:eastAsia="en-US"/>
              </w:rPr>
              <w:t>elaborarării unor propuneri de imbunătațire ale politcilor educationale</w:t>
            </w:r>
          </w:p>
          <w:p w14:paraId="2DC7338C" w14:textId="17EC4461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Abilitatea de a utiliza metode </w:t>
            </w:r>
            <w:r w:rsidR="00B92787">
              <w:rPr>
                <w:rFonts w:ascii="Arial Narrow" w:hAnsi="Arial Narrow"/>
                <w:sz w:val="20"/>
                <w:szCs w:val="22"/>
                <w:lang w:eastAsia="en-US"/>
              </w:rPr>
              <w:t>analiză și comparație a paradigmelor și politicilor educationale</w:t>
            </w:r>
          </w:p>
          <w:p w14:paraId="26A3295C" w14:textId="5E07E972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58C2B1B6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motivarea studenţilor pentru cariera didactică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2D6C97" w:rsidRPr="00C4385C" w14:paraId="668108F7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449" w14:textId="02E5F2FA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B178" w14:textId="01F08333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2E720044" w14:textId="77777777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67C8F17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55E" w14:textId="421103D6" w:rsidR="00FE3727" w:rsidRPr="005101A4" w:rsidRDefault="007E0F38" w:rsidP="00FE3727">
            <w:r w:rsidRPr="005101A4">
              <w:t>Curente filosofice in educație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898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7CC5BAD7" w14:textId="73D40E4A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489DC630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5042F9E2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79E" w14:textId="1E4DC612" w:rsidR="00FE3727" w:rsidRPr="005101A4" w:rsidRDefault="00AE681D" w:rsidP="00AE681D">
            <w:r w:rsidRPr="005101A4">
              <w:t>Idealismul, Perenalismul, Esentialismul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47CB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018E1ADD" w14:textId="2F922A4A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Padlet</w:t>
            </w:r>
          </w:p>
        </w:tc>
        <w:tc>
          <w:tcPr>
            <w:tcW w:w="2865" w:type="dxa"/>
            <w:shd w:val="clear" w:color="auto" w:fill="auto"/>
          </w:tcPr>
          <w:p w14:paraId="43A9482F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462626E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A10" w14:textId="459574FF" w:rsidR="00FE3727" w:rsidRPr="002644F8" w:rsidRDefault="00AE681D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681D">
              <w:t>Paradigme filosofice in stiintele educatiei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B62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Brainsorming, studiu de caz, prezentare, discuţii</w:t>
            </w:r>
          </w:p>
          <w:p w14:paraId="62E35265" w14:textId="156D1A86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5DCD84A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2BA791BD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BF" w14:textId="0909C988" w:rsidR="00FE3727" w:rsidRPr="002644F8" w:rsidRDefault="00852F56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2F56">
              <w:t>Postmodernismul  in educatie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32F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3E559C50" w14:textId="159F3E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755A7E2E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C6CA1F5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035" w14:textId="63B60748" w:rsidR="00FE3727" w:rsidRPr="002644F8" w:rsidRDefault="00852F56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Paradigma constructivistă -</w:t>
            </w:r>
            <w:r w:rsidRPr="00852F56">
              <w:t>Invățarea prin colaborare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967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Mozaic, prezentare, discuţii</w:t>
            </w:r>
          </w:p>
          <w:p w14:paraId="3FD66535" w14:textId="19335A72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1EF587EF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3F42D28A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A00" w14:textId="191B3879" w:rsidR="00FE3727" w:rsidRPr="002644F8" w:rsidRDefault="00852F56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>Homeschooling – o paradigmă?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22B1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6837C5C5" w14:textId="62218FB8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EAAF341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7806DF3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D8B" w14:textId="77777777" w:rsidR="00FE3727" w:rsidRDefault="00852F56" w:rsidP="00FE3727">
            <w:r>
              <w:t>Blended learning și formele sale paradigmatice</w:t>
            </w:r>
          </w:p>
          <w:p w14:paraId="0193CE61" w14:textId="3DF7E31D" w:rsidR="002577AB" w:rsidRPr="002644F8" w:rsidRDefault="002577AB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Învățământul online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40E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1E611557" w14:textId="3C936A8C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0D7C63A1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7AB" w:rsidRPr="00C4385C" w14:paraId="2B7DAF0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BE0B" w14:textId="7EAE9275" w:rsidR="002577AB" w:rsidRDefault="002577AB" w:rsidP="00FE3727">
            <w:r>
              <w:t>Paradigme referitoare la</w:t>
            </w:r>
            <w:r w:rsidRPr="002577AB">
              <w:t xml:space="preserve"> predarea centrată pe elev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A8E" w14:textId="77777777" w:rsidR="002577AB" w:rsidRDefault="002577AB" w:rsidP="00FE37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shd w:val="clear" w:color="auto" w:fill="auto"/>
          </w:tcPr>
          <w:p w14:paraId="62DF4C44" w14:textId="77777777" w:rsidR="002577AB" w:rsidRPr="002644F8" w:rsidRDefault="002577AB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02469381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46C" w14:textId="5977A249" w:rsidR="00FE3727" w:rsidRPr="002644F8" w:rsidRDefault="002577AB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77AB">
              <w:t>Politici publice/educationale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20E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5DB22758" w14:textId="7E6B5B7E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169C3915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57C2BA44" w:rsidR="00FE3727" w:rsidRDefault="00994E65" w:rsidP="00994E65">
            <w:r>
              <w:t>P</w:t>
            </w:r>
            <w:r w:rsidRPr="00994E65">
              <w:t xml:space="preserve">olitici de finantare a invatamantului si efectele acestora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77A1DA6B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A4" w:rsidRPr="00C4385C" w14:paraId="0CE623DE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6F84" w14:textId="354A63A8" w:rsidR="005101A4" w:rsidRDefault="005101A4" w:rsidP="005101A4">
            <w:r w:rsidRPr="00994E65">
              <w:t>Cadrul european al calificărilor si al competentelor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04D4" w14:textId="1933D402" w:rsidR="005101A4" w:rsidRDefault="005101A4" w:rsidP="005101A4">
            <w:r w:rsidRPr="00380001">
              <w:t>Studiu de caz, prelegere intensificată, prezentare PP, discuţii</w:t>
            </w:r>
          </w:p>
        </w:tc>
        <w:tc>
          <w:tcPr>
            <w:tcW w:w="2865" w:type="dxa"/>
            <w:shd w:val="clear" w:color="auto" w:fill="auto"/>
          </w:tcPr>
          <w:p w14:paraId="0B2105BF" w14:textId="77777777" w:rsidR="005101A4" w:rsidRPr="002644F8" w:rsidRDefault="005101A4" w:rsidP="00510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A4" w:rsidRPr="00C4385C" w14:paraId="12DB3851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08F2" w14:textId="41D5830E" w:rsidR="005101A4" w:rsidRDefault="005101A4" w:rsidP="005101A4">
            <w:r w:rsidRPr="00994E65">
              <w:t>Mecansime suport pentru politicile educationale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1B6" w14:textId="3FEFD6B7" w:rsidR="005101A4" w:rsidRDefault="005101A4" w:rsidP="005101A4">
            <w:r w:rsidRPr="00380001">
              <w:t>Google Classroom,  Google Docs</w:t>
            </w:r>
            <w:r w:rsidR="0013151D">
              <w:t>,  GoogleMeet</w:t>
            </w:r>
          </w:p>
        </w:tc>
        <w:tc>
          <w:tcPr>
            <w:tcW w:w="2865" w:type="dxa"/>
            <w:shd w:val="clear" w:color="auto" w:fill="auto"/>
          </w:tcPr>
          <w:p w14:paraId="7F8455C4" w14:textId="446EB442" w:rsidR="005101A4" w:rsidRPr="002644F8" w:rsidRDefault="0013151D" w:rsidP="0051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</w:tr>
      <w:tr w:rsidR="005101A4" w:rsidRPr="00C4385C" w14:paraId="0E21FA15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F3EF" w14:textId="5A181062" w:rsidR="005101A4" w:rsidRDefault="005101A4" w:rsidP="005101A4">
            <w:r w:rsidRPr="00994E65">
              <w:t>Politici publice în învățământ - Mișcarea personalului didactic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F69B" w14:textId="1A5E5E63" w:rsidR="005101A4" w:rsidRDefault="005101A4" w:rsidP="005101A4">
            <w:r w:rsidRPr="00380001">
              <w:t>Studiu de caz, prelegere intensificată, prezentare PP, discuţii</w:t>
            </w:r>
          </w:p>
        </w:tc>
        <w:tc>
          <w:tcPr>
            <w:tcW w:w="2865" w:type="dxa"/>
            <w:shd w:val="clear" w:color="auto" w:fill="auto"/>
          </w:tcPr>
          <w:p w14:paraId="376A8FF8" w14:textId="77777777" w:rsidR="005101A4" w:rsidRPr="002644F8" w:rsidRDefault="005101A4" w:rsidP="00510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A4" w:rsidRPr="00C4385C" w14:paraId="2515BCCA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EFB2" w14:textId="17F4905C" w:rsidR="005101A4" w:rsidRDefault="005101A4" w:rsidP="005101A4">
            <w:r w:rsidRPr="00994E65">
              <w:t xml:space="preserve">Politici publice în învățământ </w:t>
            </w:r>
            <w:r>
              <w:t>–</w:t>
            </w:r>
            <w:r w:rsidRPr="00994E65">
              <w:t xml:space="preserve"> </w:t>
            </w:r>
            <w:r>
              <w:t>Rezultatele PISA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66B0" w14:textId="77A84F4E" w:rsidR="005101A4" w:rsidRDefault="005101A4" w:rsidP="005101A4">
            <w:r w:rsidRPr="00380001">
              <w:t>Google Classroom,  Google Docs</w:t>
            </w:r>
            <w:r w:rsidR="00E6605F">
              <w:t>,  GoogleMeet</w:t>
            </w:r>
          </w:p>
        </w:tc>
        <w:tc>
          <w:tcPr>
            <w:tcW w:w="2865" w:type="dxa"/>
            <w:shd w:val="clear" w:color="auto" w:fill="auto"/>
          </w:tcPr>
          <w:p w14:paraId="5FDC64D9" w14:textId="0AB4860A" w:rsidR="005101A4" w:rsidRPr="002644F8" w:rsidRDefault="00E6605F" w:rsidP="0051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613B" w14:textId="77777777" w:rsidR="00B92787" w:rsidRDefault="00B92787" w:rsidP="00B9278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46A7D16D" w14:textId="77777777" w:rsidR="00B92787" w:rsidRPr="002D30D7" w:rsidRDefault="00B92787" w:rsidP="00B92787">
            <w:pPr>
              <w:jc w:val="both"/>
              <w:rPr>
                <w:rFonts w:eastAsiaTheme="minorEastAsia"/>
                <w:lang w:val="en-US" w:eastAsia="en-US"/>
              </w:rPr>
            </w:pPr>
          </w:p>
          <w:tbl>
            <w:tblPr>
              <w:tblW w:w="9082" w:type="dxa"/>
              <w:tblInd w:w="98" w:type="dxa"/>
              <w:tblLook w:val="0000" w:firstRow="0" w:lastRow="0" w:firstColumn="0" w:lastColumn="0" w:noHBand="0" w:noVBand="0"/>
            </w:tblPr>
            <w:tblGrid>
              <w:gridCol w:w="9082"/>
            </w:tblGrid>
            <w:tr w:rsidR="00B92787" w:rsidRPr="002D30D7" w14:paraId="16ED0FEF" w14:textId="77777777" w:rsidTr="002E586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2F1A16E5" w14:textId="77777777" w:rsidR="00B92787" w:rsidRPr="002D30D7" w:rsidRDefault="00B92787" w:rsidP="00B9278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>
                    <w:t>Costul investiţiei insuficiente în educaţie în România : raport final pentru UNICEF / Pierre Varly, Constantin-Şerban Iosifescu, Ciprian Fartuşnic, ... ; coord. din partea UNCEF România: Luminiţa Costache. - Buzău : Alpha MDN, 2015</w:t>
                  </w:r>
                </w:p>
              </w:tc>
            </w:tr>
            <w:tr w:rsidR="00B92787" w:rsidRPr="002D30D7" w14:paraId="64281AC8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1F88F4E8" w14:textId="77777777" w:rsidR="00B92787" w:rsidRPr="002D30D7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</w:pP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Baloche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, Linda.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The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Cooperative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Classroom.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Empowering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Learning.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Pretince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 Hall, New Jersey, 1998</w:t>
                  </w:r>
                </w:p>
              </w:tc>
            </w:tr>
            <w:tr w:rsidR="00B92787" w:rsidRPr="002D30D7" w14:paraId="7BFB319D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19854D4" w14:textId="77777777" w:rsidR="00B92787" w:rsidRPr="00B92787" w:rsidRDefault="00B92787" w:rsidP="00B92787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6F6F6"/>
                    <w:spacing w:after="150"/>
                    <w:outlineLvl w:val="1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</w:pPr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PISA 2018 </w:t>
                  </w:r>
                  <w:proofErr w:type="spellStart"/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Results</w:t>
                  </w:r>
                  <w:proofErr w:type="spellEnd"/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 (Volume I-V)</w:t>
                  </w:r>
                </w:p>
              </w:tc>
            </w:tr>
            <w:tr w:rsidR="00B92787" w:rsidRPr="002D30D7" w14:paraId="3B53165C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6EAB43C0" w14:textId="77777777" w:rsidR="00B92787" w:rsidRPr="002D30D7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Experienţă şi învăţare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Trei scrieri despre educaţie.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1977</w:t>
                  </w:r>
                </w:p>
              </w:tc>
            </w:tr>
            <w:tr w:rsidR="00B92787" w:rsidRPr="002D30D7" w14:paraId="3C50E5F2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D8D99C4" w14:textId="77777777" w:rsidR="00B92787" w:rsidRPr="002D30D7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Crezul meu pedagogic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Fundamente pentru o ştiinţă a educaţiei.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1992</w:t>
                  </w:r>
                </w:p>
              </w:tc>
            </w:tr>
            <w:tr w:rsidR="00B92787" w:rsidRPr="002D30D7" w14:paraId="345D2560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06924491" w14:textId="77777777" w:rsidR="00B92787" w:rsidRPr="002D30D7" w:rsidRDefault="00B92787" w:rsidP="00B9278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König, E; Zedler,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Theorien der Erziehungswissenschaft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. Beltz. Basel, 2002</w:t>
                  </w:r>
                </w:p>
              </w:tc>
            </w:tr>
            <w:tr w:rsidR="00B92787" w:rsidRPr="002D30D7" w14:paraId="7917F1CA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46F9E47" w14:textId="77777777" w:rsidR="00B92787" w:rsidRPr="002D30D7" w:rsidRDefault="00B92787" w:rsidP="00B9278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lastRenderedPageBreak/>
                    <w:t xml:space="preserve">Ornstein, Allan C.; Hunkin, Francis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Curriculum. Foundations, Principles and Issues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ed  a 4-a, Pearson Education. Boston. 2003</w:t>
                  </w:r>
                </w:p>
              </w:tc>
            </w:tr>
            <w:tr w:rsidR="00B92787" w:rsidRPr="002D30D7" w14:paraId="767F0E7A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6A3D715" w14:textId="77777777" w:rsidR="00B92787" w:rsidRPr="00D90896" w:rsidRDefault="00B92787" w:rsidP="00B92787">
                  <w:pPr>
                    <w:pStyle w:val="ListParagraph"/>
                    <w:numPr>
                      <w:ilvl w:val="0"/>
                      <w:numId w:val="33"/>
                    </w:numPr>
                    <w:shd w:val="clear" w:color="auto" w:fill="FFFFFF"/>
                    <w:spacing w:before="30" w:after="30"/>
                    <w:ind w:right="30"/>
                    <w:outlineLvl w:val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D90896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Ce spun experții despre Rezultatele PISA 2018/ Ciprian Fartușnic: Rezultatele țin de modul în care profesorul reușește să relaționeze cu copiii/ Noi avem două sisteme de educație în momentul de față    </w:t>
                  </w:r>
                  <w:r w:rsidR="00000000">
                    <w:fldChar w:fldCharType="begin"/>
                  </w:r>
                  <w:r w:rsidR="00000000">
                    <w:instrText>HYPERLINK "https://www.hotnews.ro/stiri-educatie-23529063-spun-expertii-despre-rezultatele-pisa-2018-ciprian-fartusnic-rezultatele-tin-modul-care-profesorul-reuseste-relationeze-copiii-noi-avem-doua-sisteme-educatie-momentul-fata.htm"</w:instrText>
                  </w:r>
                  <w:r w:rsidR="00000000">
                    <w:fldChar w:fldCharType="separate"/>
                  </w:r>
                  <w:r w:rsidRPr="00D90896">
                    <w:rPr>
                      <w:rStyle w:val="Hyperlink"/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https://www.hotnews.ro/stiri-educatie-23529063-spun-expertii-despre-rezultatele-pisa-2018-ciprian-fartusnic-rezultatele-tin-modul-care-profesorul-reuseste-relationeze-copiii-noi-avem-doua-sisteme-educatie-momentul-fata.htm</w:t>
                  </w:r>
                  <w:r w:rsidR="00000000">
                    <w:rPr>
                      <w:rStyle w:val="Hyperlink"/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B92787" w:rsidRPr="002D30D7" w14:paraId="4CC738AB" w14:textId="77777777" w:rsidTr="002E586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035B53F6" w14:textId="77777777" w:rsidR="00B92787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Borovic-Ivanov, Darius;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Philosophie – eine didaktische Perspektive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E. Mirton, Timişoara, 2007</w:t>
                  </w:r>
                </w:p>
                <w:p w14:paraId="61B0BEBC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Schneider, J. (2007) Lack of Oversight for Home-schooled Alarms Educator, Lansing State</w:t>
                  </w:r>
                </w:p>
                <w:p w14:paraId="54921F3E" w14:textId="77777777" w:rsidR="00B92787" w:rsidRPr="007153AF" w:rsidRDefault="00B92787" w:rsidP="00B92787">
                  <w:pPr>
                    <w:spacing w:after="200" w:line="276" w:lineRule="auto"/>
                    <w:ind w:left="36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     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Journal 27, October.</w:t>
                  </w:r>
                </w:p>
                <w:p w14:paraId="04C56B6A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Somerville, S. (2005) Legal Rights for Homeschool Families, in B. Cooper (ed.) Homeschooling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in Full View (Greenwich, Information Age), pp. 135–149.</w:t>
                  </w:r>
                </w:p>
                <w:p w14:paraId="24B6657A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Sperling, J. (2005) Thuisonderwijs in Nederland: een buitenbeentje in Europa [Homeschooling in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the Netherlands; A Misfit in Europe], School en Wet (April), pp. 9–12.</w:t>
                  </w:r>
                </w:p>
                <w:p w14:paraId="045FB3FE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Spiegler, T. (2003) Home Education in Germany: An Overview of the Contemporary Situation,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Evaluation and Research in Education, 17.2&amp;3, pp. 179–190.</w:t>
                  </w:r>
                </w:p>
                <w:p w14:paraId="6688D35D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Stevens, M. (2005) The Normalisation of Homeschooling in the USA, Evaluation and Research in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Education, 18, pp. 90–100.</w:t>
                  </w:r>
                </w:p>
                <w:p w14:paraId="2A218A8D" w14:textId="77777777" w:rsidR="00B92787" w:rsidRPr="007153AF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Unruh, B. (2007) Judge Warns of Child-Abusing Homeschoolers. Available at: http://www.wnd.com/news/article.asp?ARTICLE_ID=54624</w:t>
                  </w:r>
                </w:p>
                <w:p w14:paraId="63CD0F0C" w14:textId="77777777" w:rsidR="00B92787" w:rsidRPr="002D30D7" w:rsidRDefault="00B92787" w:rsidP="00B9278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Borovic-Ivanov Darius</w:t>
                  </w:r>
                  <w:r w:rsidRPr="002D30D7">
                    <w:rPr>
                      <w:rFonts w:ascii="Calibri" w:eastAsia="Calibri" w:hAnsi="Calibri"/>
                      <w:b/>
                      <w:sz w:val="20"/>
                      <w:szCs w:val="22"/>
                      <w:lang w:eastAsia="en-US"/>
                    </w:rPr>
                    <w:t>.</w:t>
                  </w:r>
                  <w:r w:rsidRPr="002D30D7">
                    <w:rPr>
                      <w:rFonts w:ascii="TimesNewRomanPS-BoldMT" w:eastAsiaTheme="minorEastAsia" w:hAnsi="TimesNewRomanPS-BoldMT" w:cs="TimesNewRomanPS-BoldMT"/>
                      <w:b/>
                      <w:bCs/>
                      <w:sz w:val="34"/>
                      <w:szCs w:val="34"/>
                      <w:lang w:eastAsia="en-US"/>
                    </w:rPr>
                    <w:t xml:space="preserve"> </w:t>
                  </w:r>
                  <w:r w:rsidRPr="002D30D7"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US"/>
                    </w:rPr>
                    <w:t xml:space="preserve">Relaţia dintre curriculumul formal şi cel nonformal: metodologia proiectului în </w:t>
                  </w: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educaţia civică și predarea științelor socio-umane. Eikon. Cluj Napoca 2012</w:t>
                  </w:r>
                </w:p>
              </w:tc>
            </w:tr>
          </w:tbl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101A4" w:rsidRPr="00C4385C" w14:paraId="04894FAF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EA7B75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Curente</w:t>
            </w:r>
            <w:proofErr w:type="spellEnd"/>
            <w:r w:rsidRPr="005101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filosofice</w:t>
            </w:r>
            <w:proofErr w:type="spellEnd"/>
            <w:r w:rsidRPr="005101A4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educație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1C7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4F5484C9" w14:textId="29352119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7876E703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18DD56B5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1EE3F6F0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Idealismul</w:t>
            </w:r>
            <w:proofErr w:type="spellEnd"/>
            <w:r w:rsidRPr="005101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Perenalismul</w:t>
            </w:r>
            <w:proofErr w:type="spellEnd"/>
            <w:r w:rsidRPr="005101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01A4">
              <w:rPr>
                <w:rFonts w:ascii="Times New Roman" w:hAnsi="Times New Roman"/>
                <w:sz w:val="24"/>
                <w:szCs w:val="24"/>
              </w:rPr>
              <w:t>Esentialismul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116E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6DDC5DAE" w14:textId="027DA71B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>Classroom,  Padlet</w:t>
            </w:r>
            <w:proofErr w:type="gramEnd"/>
          </w:p>
        </w:tc>
        <w:tc>
          <w:tcPr>
            <w:tcW w:w="2865" w:type="dxa"/>
            <w:shd w:val="clear" w:color="auto" w:fill="auto"/>
          </w:tcPr>
          <w:p w14:paraId="3A02CF74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209BA7BB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1EB2418F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AE681D">
              <w:t>Paradigme</w:t>
            </w:r>
            <w:proofErr w:type="spellEnd"/>
            <w:r w:rsidRPr="00AE681D">
              <w:t xml:space="preserve"> </w:t>
            </w:r>
            <w:proofErr w:type="spellStart"/>
            <w:r w:rsidRPr="00AE681D">
              <w:t>filosofice</w:t>
            </w:r>
            <w:proofErr w:type="spellEnd"/>
            <w:r w:rsidRPr="00AE681D">
              <w:t xml:space="preserve"> in </w:t>
            </w:r>
            <w:proofErr w:type="spellStart"/>
            <w:r w:rsidRPr="00AE681D">
              <w:t>stiintele</w:t>
            </w:r>
            <w:proofErr w:type="spellEnd"/>
            <w:r w:rsidRPr="00AE681D">
              <w:t xml:space="preserve"> </w:t>
            </w:r>
            <w:proofErr w:type="spellStart"/>
            <w:r w:rsidRPr="00AE681D">
              <w:t>educatiei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DEA5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Brainsorming, studiu de caz, prezentare, discuţii</w:t>
            </w:r>
          </w:p>
          <w:p w14:paraId="798DBF77" w14:textId="29807108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41B9494E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112A6672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proofErr w:type="gramStart"/>
            <w:r w:rsidRPr="00852F56">
              <w:t>Postmodernismul</w:t>
            </w:r>
            <w:proofErr w:type="spellEnd"/>
            <w:r w:rsidRPr="00852F56">
              <w:t xml:space="preserve">  in</w:t>
            </w:r>
            <w:proofErr w:type="gramEnd"/>
            <w:r w:rsidRPr="00852F56">
              <w:t xml:space="preserve"> </w:t>
            </w:r>
            <w:proofErr w:type="spellStart"/>
            <w:r w:rsidRPr="00852F56">
              <w:t>educatie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802F" w14:textId="3F7CF88E" w:rsidR="005101A4" w:rsidRPr="002644F8" w:rsidRDefault="005101A4" w:rsidP="005101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t>Studiu de caz, Google Classroom,  Google Docs</w:t>
            </w:r>
          </w:p>
        </w:tc>
        <w:tc>
          <w:tcPr>
            <w:tcW w:w="2865" w:type="dxa"/>
            <w:shd w:val="clear" w:color="auto" w:fill="auto"/>
          </w:tcPr>
          <w:p w14:paraId="35275A20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535BB8E7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72F" w14:textId="2693ADB0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constructivistă</w:t>
            </w:r>
            <w:proofErr w:type="spellEnd"/>
            <w:r>
              <w:t xml:space="preserve"> -</w:t>
            </w:r>
            <w:proofErr w:type="spellStart"/>
            <w:r w:rsidRPr="00852F56">
              <w:t>Invățarea</w:t>
            </w:r>
            <w:proofErr w:type="spellEnd"/>
            <w:r w:rsidRPr="00852F56">
              <w:t xml:space="preserve"> </w:t>
            </w:r>
            <w:proofErr w:type="spellStart"/>
            <w:r w:rsidRPr="00852F56">
              <w:t>prin</w:t>
            </w:r>
            <w:proofErr w:type="spellEnd"/>
            <w:r w:rsidRPr="00852F56">
              <w:t xml:space="preserve"> </w:t>
            </w:r>
            <w:proofErr w:type="spellStart"/>
            <w:r w:rsidRPr="00852F56">
              <w:t>colaborare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F34F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Mozaic, prezentare, discuţii</w:t>
            </w:r>
          </w:p>
          <w:p w14:paraId="0892CCBB" w14:textId="3858365B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>Classroom,  Google</w:t>
            </w:r>
            <w:proofErr w:type="gramEnd"/>
            <w:r>
              <w:t xml:space="preserve"> Docs</w:t>
            </w:r>
          </w:p>
        </w:tc>
        <w:tc>
          <w:tcPr>
            <w:tcW w:w="2865" w:type="dxa"/>
            <w:shd w:val="clear" w:color="auto" w:fill="auto"/>
          </w:tcPr>
          <w:p w14:paraId="02C4CF92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4F3BED16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A5F" w14:textId="67467C0A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lastRenderedPageBreak/>
              <w:t xml:space="preserve">Homeschooling – o </w:t>
            </w:r>
            <w:proofErr w:type="spellStart"/>
            <w:r>
              <w:t>paradigmă</w:t>
            </w:r>
            <w:proofErr w:type="spellEnd"/>
            <w:r>
              <w:t>?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7C54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7F50B6E4" w14:textId="2B2A0193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56853480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4A08584F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687" w14:textId="77777777" w:rsidR="005101A4" w:rsidRDefault="005101A4" w:rsidP="005101A4">
            <w:r>
              <w:t>Blended learning și formele sale paradigmatice</w:t>
            </w:r>
          </w:p>
          <w:p w14:paraId="0C5C6EC3" w14:textId="18714CCF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Învățământul</w:t>
            </w:r>
            <w:proofErr w:type="spellEnd"/>
            <w:r>
              <w:t xml:space="preserve"> online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6D1A" w14:textId="39D8101C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5111D6C7" w14:textId="2F85ADDE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 xml:space="preserve">Classroom,  </w:t>
            </w:r>
            <w:proofErr w:type="spellStart"/>
            <w:r w:rsidR="0013151D">
              <w:t>GoogleMeet</w:t>
            </w:r>
            <w:proofErr w:type="spellEnd"/>
            <w:proofErr w:type="gramEnd"/>
          </w:p>
        </w:tc>
        <w:tc>
          <w:tcPr>
            <w:tcW w:w="2865" w:type="dxa"/>
            <w:shd w:val="clear" w:color="auto" w:fill="auto"/>
          </w:tcPr>
          <w:p w14:paraId="34696304" w14:textId="5130DABB" w:rsidR="005101A4" w:rsidRPr="002644F8" w:rsidRDefault="0013151D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online</w:t>
            </w:r>
          </w:p>
        </w:tc>
      </w:tr>
      <w:tr w:rsidR="005101A4" w:rsidRPr="00C4385C" w14:paraId="3A0C07D3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BDE" w14:textId="2BD49A10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Paradigme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</w:t>
            </w:r>
            <w:r w:rsidRPr="002577AB">
              <w:t xml:space="preserve"> </w:t>
            </w:r>
            <w:proofErr w:type="spellStart"/>
            <w:r w:rsidRPr="002577AB">
              <w:t>predarea</w:t>
            </w:r>
            <w:proofErr w:type="spellEnd"/>
            <w:r w:rsidRPr="002577AB">
              <w:t xml:space="preserve"> </w:t>
            </w:r>
            <w:proofErr w:type="spellStart"/>
            <w:r w:rsidRPr="002577AB">
              <w:t>centrată</w:t>
            </w:r>
            <w:proofErr w:type="spellEnd"/>
            <w:r w:rsidRPr="002577AB">
              <w:t xml:space="preserve"> pe </w:t>
            </w:r>
            <w:proofErr w:type="spellStart"/>
            <w:r w:rsidRPr="002577AB">
              <w:t>elev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39B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0505C09B" w14:textId="4661AA6A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8BA9C53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43B35422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F66" w14:textId="16272D15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2577AB">
              <w:t>Politici</w:t>
            </w:r>
            <w:proofErr w:type="spellEnd"/>
            <w:r w:rsidRPr="002577AB">
              <w:t xml:space="preserve"> </w:t>
            </w:r>
            <w:proofErr w:type="spellStart"/>
            <w:r w:rsidRPr="002577AB">
              <w:t>publice</w:t>
            </w:r>
            <w:proofErr w:type="spellEnd"/>
            <w:r w:rsidRPr="002577AB">
              <w:t>/</w:t>
            </w:r>
            <w:proofErr w:type="spellStart"/>
            <w:r w:rsidRPr="002577AB">
              <w:t>educationale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D3A" w14:textId="30EEDF89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 de caz, , discuţii</w:t>
            </w:r>
          </w:p>
          <w:p w14:paraId="7822708A" w14:textId="15FE5D1D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>Classroom,  Google</w:t>
            </w:r>
            <w:proofErr w:type="gramEnd"/>
            <w:r>
              <w:t xml:space="preserve"> Docs</w:t>
            </w:r>
            <w:r w:rsidR="0013151D">
              <w:t xml:space="preserve">,  </w:t>
            </w:r>
            <w:proofErr w:type="spellStart"/>
            <w:r w:rsidR="0013151D">
              <w:t>GoogleMeet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5C444FB9" w14:textId="1152C327" w:rsidR="005101A4" w:rsidRPr="002644F8" w:rsidRDefault="0013151D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online</w:t>
            </w:r>
          </w:p>
        </w:tc>
      </w:tr>
      <w:tr w:rsidR="005101A4" w:rsidRPr="00C4385C" w14:paraId="7B899E77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E9F" w14:textId="5B318F7E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P</w:t>
            </w:r>
            <w:r w:rsidRPr="00994E65">
              <w:t>olitici</w:t>
            </w:r>
            <w:proofErr w:type="spellEnd"/>
            <w:r w:rsidRPr="00994E65">
              <w:t xml:space="preserve"> de </w:t>
            </w:r>
            <w:proofErr w:type="spellStart"/>
            <w:r w:rsidRPr="00994E65">
              <w:t>finantare</w:t>
            </w:r>
            <w:proofErr w:type="spellEnd"/>
            <w:r w:rsidRPr="00994E65">
              <w:t xml:space="preserve"> </w:t>
            </w:r>
            <w:proofErr w:type="gramStart"/>
            <w:r w:rsidRPr="00994E65">
              <w:t>a</w:t>
            </w:r>
            <w:proofErr w:type="gramEnd"/>
            <w:r w:rsidRPr="00994E65">
              <w:t xml:space="preserve"> </w:t>
            </w:r>
            <w:proofErr w:type="spellStart"/>
            <w:r w:rsidRPr="00994E65">
              <w:t>invatamantului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si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efectele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acestora</w:t>
            </w:r>
            <w:proofErr w:type="spellEnd"/>
            <w:r w:rsidRPr="00994E65"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61E" w14:textId="6DEA73C0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Analiza </w:t>
            </w:r>
            <w:proofErr w:type="spellStart"/>
            <w:r>
              <w:t>comparativă</w:t>
            </w:r>
            <w:proofErr w:type="spellEnd"/>
            <w:r>
              <w:t xml:space="preserve">. Google </w:t>
            </w:r>
            <w:proofErr w:type="gramStart"/>
            <w:r>
              <w:t>Classroom,  Google</w:t>
            </w:r>
            <w:proofErr w:type="gramEnd"/>
            <w:r>
              <w:t xml:space="preserve"> Docs</w:t>
            </w:r>
          </w:p>
        </w:tc>
        <w:tc>
          <w:tcPr>
            <w:tcW w:w="2865" w:type="dxa"/>
            <w:shd w:val="clear" w:color="auto" w:fill="auto"/>
          </w:tcPr>
          <w:p w14:paraId="486F93E5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6E9FC0F5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3B11" w14:textId="0E3F9F52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94E65">
              <w:t>Cadrul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european</w:t>
            </w:r>
            <w:proofErr w:type="spellEnd"/>
            <w:r w:rsidRPr="00994E65">
              <w:t xml:space="preserve"> al </w:t>
            </w:r>
            <w:proofErr w:type="spellStart"/>
            <w:r w:rsidRPr="00994E65">
              <w:t>calificărilor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si</w:t>
            </w:r>
            <w:proofErr w:type="spellEnd"/>
            <w:r w:rsidRPr="00994E65">
              <w:t xml:space="preserve"> al </w:t>
            </w:r>
            <w:proofErr w:type="spellStart"/>
            <w:r w:rsidRPr="00994E65">
              <w:t>competentelor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D28E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2DD9E580" w14:textId="56676D8E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1B462FAD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66781BB7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AAE7" w14:textId="733D94CB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94E65">
              <w:t>Mecansime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suport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pentru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politicile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educationale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5C1C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76B731F6" w14:textId="43D25A7F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 xml:space="preserve">Classroom,  </w:t>
            </w:r>
            <w:r w:rsidR="0013151D">
              <w:t>,</w:t>
            </w:r>
            <w:proofErr w:type="gramEnd"/>
            <w:r w:rsidR="0013151D">
              <w:t xml:space="preserve">  </w:t>
            </w:r>
            <w:proofErr w:type="spellStart"/>
            <w:r w:rsidR="0013151D">
              <w:t>GoogleMeet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6D04A699" w14:textId="73665CBD" w:rsidR="005101A4" w:rsidRPr="002644F8" w:rsidRDefault="0013151D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online</w:t>
            </w:r>
          </w:p>
        </w:tc>
      </w:tr>
      <w:tr w:rsidR="005101A4" w:rsidRPr="00C4385C" w14:paraId="0CF5204D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227D" w14:textId="47CA025E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94E65">
              <w:t>Politici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publice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în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învățământ</w:t>
            </w:r>
            <w:proofErr w:type="spellEnd"/>
            <w:r w:rsidRPr="00994E65">
              <w:t xml:space="preserve"> - </w:t>
            </w:r>
            <w:proofErr w:type="spellStart"/>
            <w:r w:rsidRPr="00994E65">
              <w:t>Mișcarea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personalului</w:t>
            </w:r>
            <w:proofErr w:type="spellEnd"/>
            <w:r w:rsidRPr="00994E65">
              <w:t xml:space="preserve"> didactic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5F5A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2F52F1DF" w14:textId="10FF0C44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1C15D766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72AABCE9" w14:textId="77777777" w:rsidTr="006E641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EBE5" w14:textId="749928EA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94E65">
              <w:t>Politici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publice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în</w:t>
            </w:r>
            <w:proofErr w:type="spellEnd"/>
            <w:r w:rsidRPr="00994E65">
              <w:t xml:space="preserve"> </w:t>
            </w:r>
            <w:proofErr w:type="spellStart"/>
            <w:r w:rsidRPr="00994E65">
              <w:t>învățământ</w:t>
            </w:r>
            <w:proofErr w:type="spellEnd"/>
            <w:r w:rsidRPr="00994E65">
              <w:t xml:space="preserve"> </w:t>
            </w:r>
            <w:r>
              <w:t>–</w:t>
            </w:r>
            <w:r w:rsidRPr="00994E65"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PISA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BE3" w14:textId="77777777" w:rsidR="005101A4" w:rsidRDefault="005101A4" w:rsidP="005101A4">
            <w:pPr>
              <w:widowControl w:val="0"/>
              <w:autoSpaceDE w:val="0"/>
              <w:autoSpaceDN w:val="0"/>
              <w:adjustRightInd w:val="0"/>
            </w:pPr>
            <w:r>
              <w:t>Studiul de caz, discuţii</w:t>
            </w:r>
          </w:p>
          <w:p w14:paraId="765F653D" w14:textId="61EB2B0C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 xml:space="preserve">Google </w:t>
            </w:r>
            <w:proofErr w:type="gramStart"/>
            <w:r>
              <w:t xml:space="preserve">Classroom,  </w:t>
            </w:r>
            <w:r w:rsidR="00E6605F">
              <w:t>,</w:t>
            </w:r>
            <w:proofErr w:type="gramEnd"/>
            <w:r w:rsidR="00E6605F">
              <w:t xml:space="preserve">  </w:t>
            </w:r>
            <w:proofErr w:type="spellStart"/>
            <w:r w:rsidR="00E6605F">
              <w:t>GoogleMeet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44BBC614" w14:textId="71845615" w:rsidR="005101A4" w:rsidRPr="002644F8" w:rsidRDefault="00E6605F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online</w:t>
            </w:r>
          </w:p>
        </w:tc>
      </w:tr>
      <w:tr w:rsidR="005101A4" w:rsidRPr="00C4385C" w14:paraId="577EED0B" w14:textId="77777777" w:rsidTr="002D30D7">
        <w:tc>
          <w:tcPr>
            <w:tcW w:w="3335" w:type="dxa"/>
            <w:shd w:val="clear" w:color="auto" w:fill="auto"/>
          </w:tcPr>
          <w:p w14:paraId="2AE5C509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4BC4C29C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566ABA6E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341E6E20" w14:textId="77777777" w:rsidTr="002D30D7">
        <w:tc>
          <w:tcPr>
            <w:tcW w:w="3335" w:type="dxa"/>
            <w:shd w:val="clear" w:color="auto" w:fill="auto"/>
          </w:tcPr>
          <w:p w14:paraId="08EF56F2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60E7384F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216829F5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5C858480" w14:textId="77777777" w:rsidTr="002D30D7">
        <w:tc>
          <w:tcPr>
            <w:tcW w:w="3335" w:type="dxa"/>
            <w:shd w:val="clear" w:color="auto" w:fill="auto"/>
          </w:tcPr>
          <w:p w14:paraId="6852D3A5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4C8E621E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D56F86F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20F5661E" w14:textId="77777777" w:rsidTr="002D30D7">
        <w:tc>
          <w:tcPr>
            <w:tcW w:w="3335" w:type="dxa"/>
            <w:shd w:val="clear" w:color="auto" w:fill="auto"/>
          </w:tcPr>
          <w:p w14:paraId="165C8295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760A5EC0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6E1D6AD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74C1D716" w14:textId="77777777" w:rsidTr="002D30D7">
        <w:tc>
          <w:tcPr>
            <w:tcW w:w="3335" w:type="dxa"/>
            <w:shd w:val="clear" w:color="auto" w:fill="auto"/>
          </w:tcPr>
          <w:p w14:paraId="4DA4FEE5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4DD36989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42849E83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10F216E5" w14:textId="77777777" w:rsidTr="002D30D7">
        <w:tc>
          <w:tcPr>
            <w:tcW w:w="3335" w:type="dxa"/>
            <w:shd w:val="clear" w:color="auto" w:fill="auto"/>
          </w:tcPr>
          <w:p w14:paraId="4068F9D0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16446460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58CB791C" w14:textId="77777777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5101A4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57B21B7F" w14:textId="45DE285D" w:rsidR="005101A4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67B744C8" w14:textId="77777777" w:rsidR="005101A4" w:rsidRPr="002D30D7" w:rsidRDefault="005101A4" w:rsidP="005101A4">
            <w:pPr>
              <w:jc w:val="both"/>
              <w:rPr>
                <w:rFonts w:eastAsiaTheme="minorEastAsia"/>
                <w:lang w:val="en-US" w:eastAsia="en-US"/>
              </w:rPr>
            </w:pPr>
          </w:p>
          <w:tbl>
            <w:tblPr>
              <w:tblW w:w="9082" w:type="dxa"/>
              <w:tblInd w:w="98" w:type="dxa"/>
              <w:tblLook w:val="0000" w:firstRow="0" w:lastRow="0" w:firstColumn="0" w:lastColumn="0" w:noHBand="0" w:noVBand="0"/>
            </w:tblPr>
            <w:tblGrid>
              <w:gridCol w:w="9082"/>
            </w:tblGrid>
            <w:tr w:rsidR="005101A4" w:rsidRPr="002D30D7" w14:paraId="4DB31F25" w14:textId="77777777" w:rsidTr="00BA452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7CD68B83" w14:textId="6C76EF50" w:rsidR="005101A4" w:rsidRPr="002D30D7" w:rsidRDefault="007153AF" w:rsidP="005101A4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>
                    <w:t>Costul investiţiei insuficiente în educaţie în România : raport final pentru UNICEF / Pierre Varly, Constantin-Şerban Iosifescu, Ciprian Fartuşnic, ... ; coord. din partea UNCEF România: Luminiţa Costache. - Buzău : Alpha MDN, 2015</w:t>
                  </w:r>
                </w:p>
              </w:tc>
            </w:tr>
            <w:tr w:rsidR="005101A4" w:rsidRPr="002D30D7" w14:paraId="0B19F18A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6BBEA056" w14:textId="77777777" w:rsidR="005101A4" w:rsidRPr="002D30D7" w:rsidRDefault="005101A4" w:rsidP="005101A4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</w:pP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Baloche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, Linda.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The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Cooperative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Classroom.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Empowering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Learning.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Pretince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 Hall, New Jersey, 1998</w:t>
                  </w:r>
                </w:p>
              </w:tc>
            </w:tr>
            <w:tr w:rsidR="005101A4" w:rsidRPr="002D30D7" w14:paraId="1A1D8F84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D53FCFE" w14:textId="3C010A01" w:rsidR="005101A4" w:rsidRPr="00B92787" w:rsidRDefault="007153AF" w:rsidP="00B92787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6F6F6"/>
                    <w:spacing w:after="150"/>
                    <w:outlineLvl w:val="1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</w:pPr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PISA 2018 </w:t>
                  </w:r>
                  <w:proofErr w:type="spellStart"/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Results</w:t>
                  </w:r>
                  <w:proofErr w:type="spellEnd"/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 (Volume </w:t>
                  </w:r>
                  <w:r w:rsidR="00D90896"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I-V</w:t>
                  </w:r>
                  <w:r w:rsidRPr="00B9278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)</w:t>
                  </w:r>
                </w:p>
              </w:tc>
            </w:tr>
            <w:tr w:rsidR="005101A4" w:rsidRPr="002D30D7" w14:paraId="4F10AB52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B177C83" w14:textId="77777777" w:rsidR="005101A4" w:rsidRPr="002D30D7" w:rsidRDefault="005101A4" w:rsidP="005101A4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Experienţă şi învăţare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Trei scrieri despre educaţie.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1977</w:t>
                  </w:r>
                </w:p>
              </w:tc>
            </w:tr>
            <w:tr w:rsidR="005101A4" w:rsidRPr="002D30D7" w14:paraId="24A2F99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D893AD6" w14:textId="77777777" w:rsidR="005101A4" w:rsidRPr="002D30D7" w:rsidRDefault="005101A4" w:rsidP="005101A4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Crezul meu pedagogic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Fundamente pentru o ştiinţă a educaţiei.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1992</w:t>
                  </w:r>
                </w:p>
              </w:tc>
            </w:tr>
            <w:tr w:rsidR="005101A4" w:rsidRPr="002D30D7" w14:paraId="359BBBA8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1B4EB5A8" w14:textId="77777777" w:rsidR="005101A4" w:rsidRPr="002D30D7" w:rsidRDefault="005101A4" w:rsidP="005101A4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König, E; Zedler,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Theorien der Erziehungswissenschaft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. Beltz. Basel, 2002</w:t>
                  </w:r>
                </w:p>
              </w:tc>
            </w:tr>
            <w:tr w:rsidR="005101A4" w:rsidRPr="002D30D7" w14:paraId="271363D9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4D128B4" w14:textId="77777777" w:rsidR="005101A4" w:rsidRPr="002D30D7" w:rsidRDefault="005101A4" w:rsidP="005101A4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lastRenderedPageBreak/>
                    <w:t xml:space="preserve">Ornstein, Allan C.; Hunkin, Francis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Curriculum. Foundations, Principles and Issues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ed  a 4-a, Pearson Education. Boston. 2003</w:t>
                  </w:r>
                </w:p>
              </w:tc>
            </w:tr>
            <w:tr w:rsidR="005101A4" w:rsidRPr="002D30D7" w14:paraId="10084EA1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DEA493C" w14:textId="46B8B922" w:rsidR="005101A4" w:rsidRPr="00D90896" w:rsidRDefault="00D90896" w:rsidP="00D90896">
                  <w:pPr>
                    <w:pStyle w:val="ListParagraph"/>
                    <w:numPr>
                      <w:ilvl w:val="0"/>
                      <w:numId w:val="33"/>
                    </w:numPr>
                    <w:shd w:val="clear" w:color="auto" w:fill="FFFFFF"/>
                    <w:spacing w:before="30" w:after="30"/>
                    <w:ind w:right="30"/>
                    <w:outlineLvl w:val="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D90896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Ce spun experții despre Rezultatele PISA 2018/ Ciprian Fartușnic: Rezultatele țin de modul în care profesorul reușește să relaționeze cu copiii/ Noi avem două sisteme de educație în momentul de față    </w:t>
                  </w:r>
                  <w:r w:rsidR="00000000">
                    <w:fldChar w:fldCharType="begin"/>
                  </w:r>
                  <w:r w:rsidR="00000000">
                    <w:instrText>HYPERLINK "https://www.hotnews.ro/stiri-educatie-23529063-spun-expertii-despre-rezultatele-pisa-2018-ciprian-fartusnic-rezultatele-tin-modul-care-profesorul-reuseste-relationeze-copiii-noi-avem-doua-sisteme-educatie-momentul-fata.htm"</w:instrText>
                  </w:r>
                  <w:r w:rsidR="00000000">
                    <w:fldChar w:fldCharType="separate"/>
                  </w:r>
                  <w:r w:rsidRPr="00D90896">
                    <w:rPr>
                      <w:rStyle w:val="Hyperlink"/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https://www.hotnews.ro/stiri-educatie-23529063-spun-expertii-despre-rezultatele-pisa-2018-ciprian-fartusnic-rezultatele-tin-modul-care-profesorul-reuseste-relationeze-copiii-noi-avem-doua-sisteme-educatie-momentul-fata.htm</w:t>
                  </w:r>
                  <w:r w:rsidR="00000000">
                    <w:rPr>
                      <w:rStyle w:val="Hyperlink"/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  <w:tr w:rsidR="005101A4" w:rsidRPr="002D30D7" w14:paraId="37A93C7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450CCDE" w14:textId="1886CA69" w:rsidR="005101A4" w:rsidRDefault="005101A4" w:rsidP="005101A4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Borovic-Ivanov, Darius;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Philosophie – eine didaktische Perspektive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E. Mirton, Timişoara, 2007</w:t>
                  </w:r>
                </w:p>
                <w:p w14:paraId="3C930527" w14:textId="77777777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Schneider, J. (2007) Lack of Oversight for Home-schooled Alarms Educator, Lansing State</w:t>
                  </w:r>
                </w:p>
                <w:p w14:paraId="6F396EEC" w14:textId="551481AE" w:rsidR="007153AF" w:rsidRPr="007153AF" w:rsidRDefault="007153AF" w:rsidP="007153AF">
                  <w:pPr>
                    <w:spacing w:after="200" w:line="276" w:lineRule="auto"/>
                    <w:ind w:left="360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     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Journal 27, October.</w:t>
                  </w:r>
                </w:p>
                <w:p w14:paraId="767C08E5" w14:textId="60E5EF05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Somerville, S. (2005) Legal Rights for Homeschool Families, in B. Cooper (ed.) Homeschooling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in Full View (Greenwich, Information Age), pp. 135–149.</w:t>
                  </w:r>
                </w:p>
                <w:p w14:paraId="0F696E60" w14:textId="4CEBA407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Sperling, J. (2005) Thuisonderwijs in Nederland: een buitenbeentje in Europa [Homeschooling in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the Netherlands; A Misfit in Europe], School en Wet (April), pp. 9–12.</w:t>
                  </w:r>
                </w:p>
                <w:p w14:paraId="7B01CC90" w14:textId="156A97E8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Spiegler, T. (2003) Home Education in Germany: An Overview of the Contemporary Situation,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Evaluation and Research in Education, 17.2&amp;3, pp. 179–190.</w:t>
                  </w:r>
                </w:p>
                <w:p w14:paraId="339C75E9" w14:textId="58261066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Stevens, M. (2005) The Normalisation of Homeschooling in the USA, Evaluation and Research in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Education, 18, pp. 90–100.</w:t>
                  </w:r>
                </w:p>
                <w:p w14:paraId="060FD5BF" w14:textId="1D9AD1FF" w:rsidR="007153AF" w:rsidRPr="007153AF" w:rsidRDefault="007153AF" w:rsidP="007153AF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7153AF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Unruh, B. (2007) Judge Warns of Child-Abusing Homeschoolers. Available at: http://www.wnd.com/news/article.asp?ARTICLE_ID=54624</w:t>
                  </w:r>
                </w:p>
                <w:p w14:paraId="49E6D5EA" w14:textId="3B2DE3F9" w:rsidR="005101A4" w:rsidRPr="002D30D7" w:rsidRDefault="005101A4" w:rsidP="005101A4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Borovic-Ivanov Darius</w:t>
                  </w:r>
                  <w:r w:rsidRPr="002D30D7">
                    <w:rPr>
                      <w:rFonts w:ascii="Calibri" w:eastAsia="Calibri" w:hAnsi="Calibri"/>
                      <w:b/>
                      <w:sz w:val="20"/>
                      <w:szCs w:val="22"/>
                      <w:lang w:eastAsia="en-US"/>
                    </w:rPr>
                    <w:t>.</w:t>
                  </w:r>
                  <w:r w:rsidRPr="002D30D7">
                    <w:rPr>
                      <w:rFonts w:ascii="TimesNewRomanPS-BoldMT" w:eastAsiaTheme="minorEastAsia" w:hAnsi="TimesNewRomanPS-BoldMT" w:cs="TimesNewRomanPS-BoldMT"/>
                      <w:b/>
                      <w:bCs/>
                      <w:sz w:val="34"/>
                      <w:szCs w:val="34"/>
                      <w:lang w:eastAsia="en-US"/>
                    </w:rPr>
                    <w:t xml:space="preserve"> </w:t>
                  </w:r>
                  <w:r w:rsidRPr="002D30D7"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US"/>
                    </w:rPr>
                    <w:t xml:space="preserve">Relaţia dintre curriculumul formal şi cel nonformal: metodologia proiectului în </w:t>
                  </w: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educaţia civică și predarea științelor socio-umane. Eikon. Cluj Napoca 2012</w:t>
                  </w:r>
                </w:p>
              </w:tc>
            </w:tr>
          </w:tbl>
          <w:p w14:paraId="5E328A2F" w14:textId="6A8F8B6A" w:rsidR="005101A4" w:rsidRPr="002644F8" w:rsidRDefault="005101A4" w:rsidP="005101A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cunoaşterii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teoretice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aplicare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718C168E" w14:textId="024EA5F3" w:rsidR="00BD69C1" w:rsidRPr="00BD69C1" w:rsidRDefault="00B92787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Elaborarea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unor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sugestii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pentru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imbunîtîțirea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politicilor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educațioanel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7BFA39A2" w14:textId="77777777" w:rsid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capacităţii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comunicare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fluenta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expresiva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concisa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limbajul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adecvat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situaţii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concrete de </w:t>
            </w:r>
            <w:proofErr w:type="spellStart"/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573D3022" w14:textId="4C1EEE69" w:rsidR="00E0255D" w:rsidRPr="00633EB5" w:rsidRDefault="00B92787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</w:rPr>
              <w:t>Analiza unor paradigme educaționale influente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137CA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4EEA76D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DDAE76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474DB993" w14:textId="2C2BB6D3" w:rsidR="002D30D7" w:rsidRPr="00137CA8" w:rsidRDefault="005101A4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  <w:r>
              <w:rPr>
                <w:rFonts w:ascii="Arial Narrow" w:hAnsi="Arial Narrow"/>
                <w:sz w:val="20"/>
                <w:szCs w:val="24"/>
                <w:lang w:val="ro-RO" w:eastAsia="ro-RO"/>
              </w:rPr>
              <w:t>Matrice evaluare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1848E284" w:rsidR="002D30D7" w:rsidRPr="00C4385C" w:rsidRDefault="005101A4" w:rsidP="0011173A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Susținere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eseu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17DB8928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D30D7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05BC9FD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cel puţin a unei intervenţii la seminar la care să fi obţinut nota 5.</w:t>
            </w:r>
          </w:p>
          <w:p w14:paraId="6C60DAF4" w14:textId="3381B5D4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Existenţa </w:t>
            </w:r>
            <w:r w:rsidR="005101A4">
              <w:rPr>
                <w:rFonts w:ascii="Arial Narrow" w:hAnsi="Arial Narrow"/>
                <w:sz w:val="20"/>
              </w:rPr>
              <w:t>eseului/studiului avand</w:t>
            </w:r>
            <w:r>
              <w:rPr>
                <w:rFonts w:ascii="Arial Narrow" w:hAnsi="Arial Narrow"/>
                <w:sz w:val="20"/>
              </w:rPr>
              <w:t xml:space="preserve"> calificativul minim suficient.</w:t>
            </w:r>
          </w:p>
          <w:p w14:paraId="63D51674" w14:textId="1229536B" w:rsidR="00137CA8" w:rsidRPr="00C4385C" w:rsidRDefault="00137CA8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41B9AE5" w14:textId="20F4677C" w:rsidR="00E972C4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</w:t>
      </w:r>
    </w:p>
    <w:p w14:paraId="2707918E" w14:textId="4CEB90B7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Titular de disciplină</w:t>
      </w:r>
    </w:p>
    <w:p w14:paraId="5C94F5E2" w14:textId="4AA464D9" w:rsidR="005F6BF6" w:rsidRDefault="00E972C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</w:t>
      </w:r>
    </w:p>
    <w:p w14:paraId="30AE1503" w14:textId="77777777" w:rsidR="00E972C4" w:rsidRDefault="00E972C4" w:rsidP="00802D13">
      <w:pPr>
        <w:rPr>
          <w:rFonts w:asciiTheme="minorHAnsi" w:eastAsia="Calibri" w:hAnsiTheme="minorHAnsi" w:cstheme="minorHAnsi"/>
        </w:rPr>
      </w:pPr>
    </w:p>
    <w:p w14:paraId="4FC4C8EB" w14:textId="77777777" w:rsidR="00E972C4" w:rsidRDefault="00E972C4" w:rsidP="00802D13">
      <w:pPr>
        <w:rPr>
          <w:rFonts w:asciiTheme="minorHAnsi" w:eastAsia="Calibri" w:hAnsiTheme="minorHAnsi" w:cstheme="minorHAnsi"/>
        </w:rPr>
      </w:pPr>
    </w:p>
    <w:p w14:paraId="41A9E23A" w14:textId="77777777" w:rsidR="00E972C4" w:rsidRDefault="00E972C4" w:rsidP="00802D13">
      <w:pPr>
        <w:rPr>
          <w:rFonts w:asciiTheme="minorHAnsi" w:eastAsia="Calibri" w:hAnsiTheme="minorHAnsi" w:cstheme="minorHAnsi"/>
        </w:rPr>
      </w:pPr>
    </w:p>
    <w:p w14:paraId="339B2856" w14:textId="4B5CC978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5E5F5061" w14:textId="5B32CEA5" w:rsidR="008E2E95" w:rsidRPr="00802D13" w:rsidRDefault="008E2E9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</w:t>
      </w:r>
    </w:p>
    <w:sectPr w:rsidR="008E2E95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2232" w14:textId="77777777" w:rsidR="00FB33C6" w:rsidRDefault="00FB33C6" w:rsidP="003E226A">
      <w:r>
        <w:separator/>
      </w:r>
    </w:p>
  </w:endnote>
  <w:endnote w:type="continuationSeparator" w:id="0">
    <w:p w14:paraId="51D55FB5" w14:textId="77777777" w:rsidR="00FB33C6" w:rsidRDefault="00FB33C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D636" w14:textId="77777777" w:rsidR="00FB33C6" w:rsidRDefault="00FB33C6" w:rsidP="003E226A">
      <w:r>
        <w:separator/>
      </w:r>
    </w:p>
  </w:footnote>
  <w:footnote w:type="continuationSeparator" w:id="0">
    <w:p w14:paraId="4C07C4A9" w14:textId="77777777" w:rsidR="00FB33C6" w:rsidRDefault="00FB33C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628"/>
    <w:multiLevelType w:val="hybridMultilevel"/>
    <w:tmpl w:val="4DB2F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5688"/>
    <w:multiLevelType w:val="hybridMultilevel"/>
    <w:tmpl w:val="3A425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231321">
    <w:abstractNumId w:val="26"/>
  </w:num>
  <w:num w:numId="2" w16cid:durableId="1546989625">
    <w:abstractNumId w:val="0"/>
  </w:num>
  <w:num w:numId="3" w16cid:durableId="1130200834">
    <w:abstractNumId w:val="13"/>
  </w:num>
  <w:num w:numId="4" w16cid:durableId="810245864">
    <w:abstractNumId w:val="7"/>
  </w:num>
  <w:num w:numId="5" w16cid:durableId="2010860610">
    <w:abstractNumId w:val="30"/>
  </w:num>
  <w:num w:numId="6" w16cid:durableId="1492406536">
    <w:abstractNumId w:val="14"/>
  </w:num>
  <w:num w:numId="7" w16cid:durableId="1703633849">
    <w:abstractNumId w:val="8"/>
  </w:num>
  <w:num w:numId="8" w16cid:durableId="1573345805">
    <w:abstractNumId w:val="5"/>
  </w:num>
  <w:num w:numId="9" w16cid:durableId="452094687">
    <w:abstractNumId w:val="21"/>
  </w:num>
  <w:num w:numId="10" w16cid:durableId="1549103046">
    <w:abstractNumId w:val="18"/>
  </w:num>
  <w:num w:numId="11" w16cid:durableId="875771021">
    <w:abstractNumId w:val="15"/>
  </w:num>
  <w:num w:numId="12" w16cid:durableId="1871918017">
    <w:abstractNumId w:val="11"/>
  </w:num>
  <w:num w:numId="13" w16cid:durableId="1122070204">
    <w:abstractNumId w:val="27"/>
  </w:num>
  <w:num w:numId="14" w16cid:durableId="2041974310">
    <w:abstractNumId w:val="3"/>
  </w:num>
  <w:num w:numId="15" w16cid:durableId="1757089403">
    <w:abstractNumId w:val="12"/>
  </w:num>
  <w:num w:numId="16" w16cid:durableId="94984822">
    <w:abstractNumId w:val="23"/>
  </w:num>
  <w:num w:numId="17" w16cid:durableId="1544487934">
    <w:abstractNumId w:val="32"/>
  </w:num>
  <w:num w:numId="18" w16cid:durableId="591862966">
    <w:abstractNumId w:val="9"/>
  </w:num>
  <w:num w:numId="19" w16cid:durableId="65156914">
    <w:abstractNumId w:val="4"/>
  </w:num>
  <w:num w:numId="20" w16cid:durableId="235825208">
    <w:abstractNumId w:val="16"/>
  </w:num>
  <w:num w:numId="21" w16cid:durableId="1419863198">
    <w:abstractNumId w:val="25"/>
  </w:num>
  <w:num w:numId="22" w16cid:durableId="372078613">
    <w:abstractNumId w:val="31"/>
  </w:num>
  <w:num w:numId="23" w16cid:durableId="2053769663">
    <w:abstractNumId w:val="20"/>
  </w:num>
  <w:num w:numId="24" w16cid:durableId="1468091042">
    <w:abstractNumId w:val="28"/>
  </w:num>
  <w:num w:numId="25" w16cid:durableId="284048468">
    <w:abstractNumId w:val="33"/>
  </w:num>
  <w:num w:numId="26" w16cid:durableId="2007440641">
    <w:abstractNumId w:val="2"/>
  </w:num>
  <w:num w:numId="27" w16cid:durableId="1979913129">
    <w:abstractNumId w:val="22"/>
  </w:num>
  <w:num w:numId="28" w16cid:durableId="588924220">
    <w:abstractNumId w:val="24"/>
  </w:num>
  <w:num w:numId="29" w16cid:durableId="297612911">
    <w:abstractNumId w:val="6"/>
  </w:num>
  <w:num w:numId="30" w16cid:durableId="844132914">
    <w:abstractNumId w:val="1"/>
  </w:num>
  <w:num w:numId="31" w16cid:durableId="982849766">
    <w:abstractNumId w:val="19"/>
  </w:num>
  <w:num w:numId="32" w16cid:durableId="1878807414">
    <w:abstractNumId w:val="17"/>
  </w:num>
  <w:num w:numId="33" w16cid:durableId="154541875">
    <w:abstractNumId w:val="10"/>
  </w:num>
  <w:num w:numId="34" w16cid:durableId="7323872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74D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173A"/>
    <w:rsid w:val="001140D1"/>
    <w:rsid w:val="00116B1B"/>
    <w:rsid w:val="00116CFD"/>
    <w:rsid w:val="00125B83"/>
    <w:rsid w:val="00131150"/>
    <w:rsid w:val="0013151D"/>
    <w:rsid w:val="00131523"/>
    <w:rsid w:val="00135E0B"/>
    <w:rsid w:val="00137CA8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925"/>
    <w:rsid w:val="00256D69"/>
    <w:rsid w:val="002577AB"/>
    <w:rsid w:val="002644F8"/>
    <w:rsid w:val="00272E14"/>
    <w:rsid w:val="00286335"/>
    <w:rsid w:val="00287419"/>
    <w:rsid w:val="0029063D"/>
    <w:rsid w:val="002A007E"/>
    <w:rsid w:val="002A2971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7212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5BC9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56B90"/>
    <w:rsid w:val="00465F44"/>
    <w:rsid w:val="0047145C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01A4"/>
    <w:rsid w:val="00514428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0053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6A5"/>
    <w:rsid w:val="006E2D60"/>
    <w:rsid w:val="006E5E5F"/>
    <w:rsid w:val="00700816"/>
    <w:rsid w:val="00700F45"/>
    <w:rsid w:val="0070415C"/>
    <w:rsid w:val="00704752"/>
    <w:rsid w:val="00711409"/>
    <w:rsid w:val="00713E4D"/>
    <w:rsid w:val="007153AF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0F38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2F56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86E79"/>
    <w:rsid w:val="00893853"/>
    <w:rsid w:val="00895C2B"/>
    <w:rsid w:val="008B286B"/>
    <w:rsid w:val="008C1CCC"/>
    <w:rsid w:val="008C460E"/>
    <w:rsid w:val="008C7D05"/>
    <w:rsid w:val="008D440F"/>
    <w:rsid w:val="008D77C9"/>
    <w:rsid w:val="008E1A87"/>
    <w:rsid w:val="008E2E95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94E65"/>
    <w:rsid w:val="009A01A8"/>
    <w:rsid w:val="009A62C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D0377"/>
    <w:rsid w:val="00AE0BA9"/>
    <w:rsid w:val="00AE1752"/>
    <w:rsid w:val="00AE681D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18C0"/>
    <w:rsid w:val="00B65967"/>
    <w:rsid w:val="00B66CD7"/>
    <w:rsid w:val="00B814D7"/>
    <w:rsid w:val="00B839FF"/>
    <w:rsid w:val="00B843A7"/>
    <w:rsid w:val="00B92787"/>
    <w:rsid w:val="00BA67CE"/>
    <w:rsid w:val="00BB26E4"/>
    <w:rsid w:val="00BB53A1"/>
    <w:rsid w:val="00BC6EA0"/>
    <w:rsid w:val="00BD3E20"/>
    <w:rsid w:val="00BD5423"/>
    <w:rsid w:val="00BD69C1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0154"/>
    <w:rsid w:val="00CD1B6F"/>
    <w:rsid w:val="00CF39F6"/>
    <w:rsid w:val="00D0254B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39ED"/>
    <w:rsid w:val="00D563C7"/>
    <w:rsid w:val="00D646B6"/>
    <w:rsid w:val="00D64A96"/>
    <w:rsid w:val="00D87273"/>
    <w:rsid w:val="00D90896"/>
    <w:rsid w:val="00D91691"/>
    <w:rsid w:val="00D96DBF"/>
    <w:rsid w:val="00DA0AC6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1084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605F"/>
    <w:rsid w:val="00E70432"/>
    <w:rsid w:val="00E70CB2"/>
    <w:rsid w:val="00E95C82"/>
    <w:rsid w:val="00E972C4"/>
    <w:rsid w:val="00EB1C7D"/>
    <w:rsid w:val="00EB5DD1"/>
    <w:rsid w:val="00ED3929"/>
    <w:rsid w:val="00ED41E4"/>
    <w:rsid w:val="00ED6644"/>
    <w:rsid w:val="00ED73DA"/>
    <w:rsid w:val="00EE36C5"/>
    <w:rsid w:val="00EE4E3E"/>
    <w:rsid w:val="00EF1163"/>
    <w:rsid w:val="00EF1A98"/>
    <w:rsid w:val="00F10A15"/>
    <w:rsid w:val="00F15138"/>
    <w:rsid w:val="00F21080"/>
    <w:rsid w:val="00F25E4B"/>
    <w:rsid w:val="00F26676"/>
    <w:rsid w:val="00F267CE"/>
    <w:rsid w:val="00F30B65"/>
    <w:rsid w:val="00F31715"/>
    <w:rsid w:val="00F31F38"/>
    <w:rsid w:val="00F33FB5"/>
    <w:rsid w:val="00F426F3"/>
    <w:rsid w:val="00F453B5"/>
    <w:rsid w:val="00F47C8E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3C6"/>
    <w:rsid w:val="00FB360B"/>
    <w:rsid w:val="00FB5591"/>
    <w:rsid w:val="00FB61D7"/>
    <w:rsid w:val="00FB732C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757B-B4F3-4DCF-AF70-86436B43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11</cp:revision>
  <cp:lastPrinted>2021-10-08T14:51:00Z</cp:lastPrinted>
  <dcterms:created xsi:type="dcterms:W3CDTF">2022-10-05T06:53:00Z</dcterms:created>
  <dcterms:modified xsi:type="dcterms:W3CDTF">2024-09-23T17:33:00Z</dcterms:modified>
</cp:coreProperties>
</file>