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C819" w14:textId="77777777" w:rsidR="009A58C0" w:rsidRDefault="009A58C0" w:rsidP="00E0255D">
      <w:pPr>
        <w:jc w:val="center"/>
        <w:rPr>
          <w:b/>
          <w:sz w:val="28"/>
          <w:szCs w:val="28"/>
        </w:rPr>
      </w:pPr>
    </w:p>
    <w:p w14:paraId="6D8AAFAA" w14:textId="77777777" w:rsidR="009A58C0" w:rsidRDefault="009A58C0" w:rsidP="00E0255D">
      <w:pPr>
        <w:jc w:val="center"/>
        <w:rPr>
          <w:b/>
          <w:sz w:val="28"/>
          <w:szCs w:val="28"/>
        </w:rPr>
      </w:pPr>
    </w:p>
    <w:p w14:paraId="1A4AF4A1" w14:textId="2D5D40C6" w:rsidR="00E0255D" w:rsidRPr="009A58C0" w:rsidRDefault="00E0255D" w:rsidP="00E0255D">
      <w:pPr>
        <w:jc w:val="center"/>
        <w:rPr>
          <w:b/>
          <w:sz w:val="28"/>
          <w:szCs w:val="28"/>
        </w:rPr>
      </w:pPr>
      <w:r w:rsidRPr="009A58C0">
        <w:rPr>
          <w:b/>
          <w:sz w:val="28"/>
          <w:szCs w:val="28"/>
        </w:rPr>
        <w:t>FI</w:t>
      </w:r>
      <w:r w:rsidR="00C4385C" w:rsidRPr="009A58C0">
        <w:rPr>
          <w:b/>
          <w:sz w:val="28"/>
          <w:szCs w:val="28"/>
        </w:rPr>
        <w:t>Ș</w:t>
      </w:r>
      <w:r w:rsidRPr="009A58C0">
        <w:rPr>
          <w:b/>
          <w:sz w:val="28"/>
          <w:szCs w:val="28"/>
        </w:rPr>
        <w:t>A DISCIPLINEI</w:t>
      </w:r>
    </w:p>
    <w:p w14:paraId="16E71824" w14:textId="77777777" w:rsidR="00C4385C" w:rsidRPr="009A58C0" w:rsidRDefault="00C4385C" w:rsidP="00C4385C">
      <w:pPr>
        <w:rPr>
          <w:b/>
          <w:sz w:val="28"/>
          <w:szCs w:val="28"/>
        </w:rPr>
      </w:pPr>
    </w:p>
    <w:p w14:paraId="48979124" w14:textId="77777777" w:rsidR="00E0255D" w:rsidRPr="009A58C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A9124B" w:rsidRPr="009A58C0" w14:paraId="5F99CFA1" w14:textId="77777777" w:rsidTr="00DC5AA1">
        <w:tc>
          <w:tcPr>
            <w:tcW w:w="1907" w:type="pct"/>
            <w:vAlign w:val="center"/>
          </w:tcPr>
          <w:p w14:paraId="79A7E4F2" w14:textId="4F0814BD" w:rsidR="00A9124B" w:rsidRPr="009A58C0" w:rsidRDefault="00A9124B" w:rsidP="00A9124B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Instituția de învățământ superior</w:t>
            </w:r>
          </w:p>
        </w:tc>
        <w:tc>
          <w:tcPr>
            <w:tcW w:w="3093" w:type="pct"/>
            <w:tcBorders>
              <w:top w:val="single" w:sz="12" w:space="0" w:color="auto"/>
            </w:tcBorders>
          </w:tcPr>
          <w:p w14:paraId="39071412" w14:textId="12FE11B9" w:rsidR="00A9124B" w:rsidRPr="009A58C0" w:rsidRDefault="00A9124B" w:rsidP="00A9124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din Timisoara</w:t>
            </w:r>
          </w:p>
        </w:tc>
      </w:tr>
      <w:tr w:rsidR="00A9124B" w:rsidRPr="009A58C0" w14:paraId="09F1F378" w14:textId="77777777" w:rsidTr="00DC5AA1">
        <w:tc>
          <w:tcPr>
            <w:tcW w:w="1907" w:type="pct"/>
            <w:vAlign w:val="center"/>
          </w:tcPr>
          <w:p w14:paraId="2ABF2C34" w14:textId="77777777" w:rsidR="00A9124B" w:rsidRPr="009A58C0" w:rsidRDefault="00A9124B" w:rsidP="00A9124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25C98A85" w:rsidR="00A9124B" w:rsidRPr="009A58C0" w:rsidRDefault="00A9124B" w:rsidP="00A9124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A9124B" w:rsidRPr="009A58C0" w14:paraId="3E2ECC7F" w14:textId="77777777" w:rsidTr="00B4154E">
        <w:tc>
          <w:tcPr>
            <w:tcW w:w="1907" w:type="pct"/>
            <w:vAlign w:val="center"/>
          </w:tcPr>
          <w:p w14:paraId="22160B34" w14:textId="77777777" w:rsidR="00A9124B" w:rsidRPr="009A58C0" w:rsidRDefault="00A9124B" w:rsidP="00A9124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3F749615" w:rsidR="00A9124B" w:rsidRPr="009A58C0" w:rsidRDefault="00A9124B" w:rsidP="00A9124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D03EB5" w:rsidRPr="009A58C0" w14:paraId="38E2999E" w14:textId="77777777" w:rsidTr="00080D22">
        <w:tc>
          <w:tcPr>
            <w:tcW w:w="1907" w:type="pct"/>
            <w:vAlign w:val="center"/>
          </w:tcPr>
          <w:p w14:paraId="2467FE5A" w14:textId="77777777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D03EB5" w:rsidRPr="009A58C0" w14:paraId="7410FBFB" w14:textId="77777777" w:rsidTr="00080D22">
        <w:tc>
          <w:tcPr>
            <w:tcW w:w="1907" w:type="pct"/>
            <w:vAlign w:val="center"/>
          </w:tcPr>
          <w:p w14:paraId="682C127F" w14:textId="77777777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6AE858F" w:rsidR="00D03EB5" w:rsidRPr="009A58C0" w:rsidRDefault="00A9124B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sz w:val="24"/>
                <w:szCs w:val="24"/>
                <w:lang w:val="ro-RO"/>
              </w:rPr>
              <w:t>Licență, Nivel II POSTUNIVERSITAR</w:t>
            </w:r>
          </w:p>
        </w:tc>
      </w:tr>
      <w:tr w:rsidR="00D03EB5" w:rsidRPr="009A58C0" w14:paraId="0BC03568" w14:textId="77777777" w:rsidTr="00080D22">
        <w:tc>
          <w:tcPr>
            <w:tcW w:w="1907" w:type="pct"/>
            <w:vAlign w:val="center"/>
          </w:tcPr>
          <w:p w14:paraId="4A9FB682" w14:textId="77777777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701C9000" w:rsidR="00D03EB5" w:rsidRPr="009A58C0" w:rsidRDefault="00A9124B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 la Universitatea de Medicină si Farmacie „Victor Babes” Timisoara</w:t>
            </w:r>
          </w:p>
        </w:tc>
      </w:tr>
    </w:tbl>
    <w:p w14:paraId="67CD805D" w14:textId="77777777" w:rsidR="00E0255D" w:rsidRPr="009A58C0" w:rsidRDefault="00E0255D" w:rsidP="00E0255D"/>
    <w:p w14:paraId="51C268B8" w14:textId="77777777" w:rsidR="00E0255D" w:rsidRPr="009A58C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9A58C0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465EAFC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DIDACTICA DOMENIULUI  (Medicină Nivel II)</w:t>
            </w:r>
          </w:p>
        </w:tc>
      </w:tr>
      <w:tr w:rsidR="00D03EB5" w:rsidRPr="009A58C0" w14:paraId="4A61B8F8" w14:textId="77777777" w:rsidTr="00E0255D">
        <w:tc>
          <w:tcPr>
            <w:tcW w:w="3828" w:type="dxa"/>
            <w:gridSpan w:val="3"/>
          </w:tcPr>
          <w:p w14:paraId="4E4EEC75" w14:textId="73DF2536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0394605C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Prof. Univ. Dr. Hogea Lavinia</w:t>
            </w:r>
          </w:p>
        </w:tc>
      </w:tr>
      <w:tr w:rsidR="00D03EB5" w:rsidRPr="009A58C0" w14:paraId="18E3C119" w14:textId="77777777" w:rsidTr="00E0255D">
        <w:tc>
          <w:tcPr>
            <w:tcW w:w="3828" w:type="dxa"/>
            <w:gridSpan w:val="3"/>
          </w:tcPr>
          <w:p w14:paraId="2201EA9F" w14:textId="67BBE6E9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03D4E1FA" w:rsidR="00D03EB5" w:rsidRPr="009A58C0" w:rsidRDefault="00D03EB5" w:rsidP="00D03EB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Prof. Univ. Dr. Hogea Lavinia</w:t>
            </w:r>
          </w:p>
        </w:tc>
      </w:tr>
      <w:tr w:rsidR="00E0255D" w:rsidRPr="009A58C0" w14:paraId="2D85BC83" w14:textId="77777777" w:rsidTr="00C4385C">
        <w:tc>
          <w:tcPr>
            <w:tcW w:w="1843" w:type="dxa"/>
          </w:tcPr>
          <w:p w14:paraId="7473A702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8EDF4A3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9A58C0" w:rsidRDefault="00E0255D" w:rsidP="00080D2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70BE415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651" w:type="dxa"/>
          </w:tcPr>
          <w:p w14:paraId="5BBCC7D4" w14:textId="427A378A" w:rsidR="00E0255D" w:rsidRPr="009A58C0" w:rsidRDefault="00C4385C" w:rsidP="00080D22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 </w:t>
            </w:r>
            <w:r w:rsidR="00E0255D" w:rsidRPr="009A58C0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2E39E441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9A58C0" w:rsidRDefault="00E0255D" w:rsidP="00080D22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1B84AFE8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DS/DI</w:t>
            </w:r>
          </w:p>
        </w:tc>
      </w:tr>
    </w:tbl>
    <w:p w14:paraId="7E9DBA76" w14:textId="77777777" w:rsidR="00E0255D" w:rsidRPr="009A58C0" w:rsidRDefault="00E0255D" w:rsidP="00E0255D"/>
    <w:p w14:paraId="04074F03" w14:textId="5D425307" w:rsidR="00E0255D" w:rsidRPr="009A58C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t>Timpul total estimat (ore pe semestru al activită</w:t>
      </w:r>
      <w:r w:rsidR="00C4385C" w:rsidRPr="009A58C0">
        <w:rPr>
          <w:b/>
        </w:rPr>
        <w:t>ț</w:t>
      </w:r>
      <w:r w:rsidRPr="009A58C0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436"/>
        <w:gridCol w:w="295"/>
        <w:gridCol w:w="1683"/>
        <w:gridCol w:w="436"/>
        <w:gridCol w:w="2312"/>
        <w:gridCol w:w="524"/>
      </w:tblGrid>
      <w:tr w:rsidR="00E0255D" w:rsidRPr="009A58C0" w14:paraId="5B1575BC" w14:textId="77777777" w:rsidTr="00802D13">
        <w:tc>
          <w:tcPr>
            <w:tcW w:w="3681" w:type="dxa"/>
          </w:tcPr>
          <w:p w14:paraId="276EC93C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C5D0BA8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0C857B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1316BA1" w:rsidR="00E0255D" w:rsidRPr="009A58C0" w:rsidRDefault="0031143E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E0255D" w:rsidRPr="009A58C0" w14:paraId="1D8AE468" w14:textId="77777777" w:rsidTr="00802D13">
        <w:tc>
          <w:tcPr>
            <w:tcW w:w="3681" w:type="dxa"/>
          </w:tcPr>
          <w:p w14:paraId="61528410" w14:textId="5D90CB72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3.4 Total ore din planul de învă</w:t>
            </w:r>
            <w:r w:rsidR="00C4385C" w:rsidRPr="009A58C0">
              <w:rPr>
                <w:rFonts w:ascii="Times New Roman" w:hAnsi="Times New Roman"/>
                <w:lang w:val="ro-RO"/>
              </w:rPr>
              <w:t>ț</w:t>
            </w:r>
            <w:r w:rsidRPr="009A58C0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B5D9D7A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4BA00866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79B067A" w:rsidR="00E0255D" w:rsidRPr="009A58C0" w:rsidRDefault="00D03EB5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E0255D" w:rsidRPr="009A58C0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9A58C0">
              <w:rPr>
                <w:rFonts w:ascii="Times New Roman" w:hAnsi="Times New Roman"/>
                <w:bCs/>
                <w:lang w:val="ro-RO"/>
              </w:rPr>
              <w:t>Distribu</w:t>
            </w:r>
            <w:r w:rsidR="00C4385C" w:rsidRPr="009A58C0">
              <w:rPr>
                <w:rFonts w:ascii="Times New Roman" w:hAnsi="Times New Roman"/>
                <w:bCs/>
                <w:lang w:val="ro-RO"/>
              </w:rPr>
              <w:t>ț</w:t>
            </w:r>
            <w:r w:rsidRPr="009A58C0">
              <w:rPr>
                <w:rFonts w:ascii="Times New Roman" w:hAnsi="Times New Roman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9A58C0">
              <w:rPr>
                <w:rFonts w:ascii="Times New Roman" w:hAnsi="Times New Roman"/>
                <w:bCs/>
                <w:lang w:val="ro-RO"/>
              </w:rPr>
              <w:t>ore</w:t>
            </w:r>
          </w:p>
        </w:tc>
      </w:tr>
      <w:tr w:rsidR="00E0255D" w:rsidRPr="009A58C0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Studiul după manual, suport de curs, bibliografie </w:t>
            </w:r>
            <w:r w:rsidR="00C4385C" w:rsidRPr="009A58C0">
              <w:rPr>
                <w:rFonts w:ascii="Times New Roman" w:hAnsi="Times New Roman"/>
                <w:lang w:val="ro-RO"/>
              </w:rPr>
              <w:t>ș</w:t>
            </w:r>
            <w:r w:rsidRPr="009A58C0">
              <w:rPr>
                <w:rFonts w:ascii="Times New Roman" w:hAnsi="Times New Roman"/>
                <w:lang w:val="ro-RO"/>
              </w:rPr>
              <w:t>i noti</w:t>
            </w:r>
            <w:r w:rsidR="00C4385C" w:rsidRPr="009A58C0">
              <w:rPr>
                <w:rFonts w:ascii="Times New Roman" w:hAnsi="Times New Roman"/>
                <w:lang w:val="ro-RO"/>
              </w:rPr>
              <w:t>ț</w:t>
            </w:r>
            <w:r w:rsidRPr="009A58C0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FD03C7E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E0255D" w:rsidRPr="009A58C0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D074A71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E0255D" w:rsidRPr="009A58C0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Pregătire seminar</w:t>
            </w:r>
            <w:r w:rsidR="00C4385C" w:rsidRPr="009A58C0">
              <w:rPr>
                <w:rFonts w:ascii="Times New Roman" w:hAnsi="Times New Roman"/>
                <w:lang w:val="ro-RO"/>
              </w:rPr>
              <w:t>e</w:t>
            </w:r>
            <w:r w:rsidRPr="009A58C0">
              <w:rPr>
                <w:rFonts w:ascii="Times New Roman" w:hAnsi="Times New Roman"/>
                <w:lang w:val="ro-RO"/>
              </w:rPr>
              <w:t xml:space="preserve"> / laboratoare, teme, referate, portofolii </w:t>
            </w:r>
            <w:r w:rsidR="00C4385C" w:rsidRPr="009A58C0">
              <w:rPr>
                <w:rFonts w:ascii="Times New Roman" w:hAnsi="Times New Roman"/>
                <w:lang w:val="ro-RO"/>
              </w:rPr>
              <w:t>ș</w:t>
            </w:r>
            <w:r w:rsidRPr="009A58C0">
              <w:rPr>
                <w:rFonts w:ascii="Times New Roman" w:hAnsi="Times New Roman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42F95915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E0255D" w:rsidRPr="009A58C0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84C591E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E0255D" w:rsidRPr="009A58C0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3358B670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6</w:t>
            </w:r>
          </w:p>
        </w:tc>
      </w:tr>
      <w:tr w:rsidR="00E0255D" w:rsidRPr="009A58C0" w14:paraId="27036078" w14:textId="77777777" w:rsidTr="00802D13">
        <w:tc>
          <w:tcPr>
            <w:tcW w:w="8831" w:type="dxa"/>
            <w:gridSpan w:val="6"/>
          </w:tcPr>
          <w:p w14:paraId="1B22F6FD" w14:textId="15F01BEE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Alte activită</w:t>
            </w:r>
            <w:r w:rsidR="00C4385C" w:rsidRPr="009A58C0">
              <w:rPr>
                <w:rFonts w:ascii="Times New Roman" w:hAnsi="Times New Roman"/>
                <w:lang w:val="ro-RO"/>
              </w:rPr>
              <w:t>ț</w:t>
            </w:r>
            <w:r w:rsidRPr="009A58C0">
              <w:rPr>
                <w:rFonts w:ascii="Times New Roman" w:hAnsi="Times New Roman"/>
                <w:lang w:val="ro-RO"/>
              </w:rPr>
              <w:t>i</w:t>
            </w:r>
            <w:r w:rsidR="00A9124B" w:rsidRPr="009A58C0">
              <w:rPr>
                <w:rFonts w:ascii="Times New Roman" w:hAnsi="Times New Roman"/>
                <w:lang w:val="ro-RO"/>
              </w:rPr>
              <w:t xml:space="preserve"> – pregătirea portofoliului</w:t>
            </w:r>
          </w:p>
        </w:tc>
        <w:tc>
          <w:tcPr>
            <w:tcW w:w="524" w:type="dxa"/>
          </w:tcPr>
          <w:p w14:paraId="2769F5B1" w14:textId="53F3E6AB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8</w:t>
            </w:r>
          </w:p>
        </w:tc>
      </w:tr>
      <w:tr w:rsidR="00E0255D" w:rsidRPr="009A58C0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9A58C0">
              <w:rPr>
                <w:rFonts w:ascii="Times New Roman" w:hAnsi="Times New Roman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60084C41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E0255D" w:rsidRPr="009A58C0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9A58C0">
              <w:rPr>
                <w:rFonts w:ascii="Times New Roman" w:hAnsi="Times New Roman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3C5B1EE7" w:rsidR="00E0255D" w:rsidRPr="009A58C0" w:rsidRDefault="00A9124B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130</w:t>
            </w:r>
          </w:p>
        </w:tc>
      </w:tr>
      <w:tr w:rsidR="00E0255D" w:rsidRPr="009A58C0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9A58C0">
              <w:rPr>
                <w:rFonts w:ascii="Times New Roman" w:hAnsi="Times New Roman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3E1C9EC" w:rsidR="00E0255D" w:rsidRPr="009A58C0" w:rsidRDefault="008D0F88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5</w:t>
            </w:r>
          </w:p>
        </w:tc>
      </w:tr>
    </w:tbl>
    <w:p w14:paraId="2AFF86C3" w14:textId="77777777" w:rsidR="00C4385C" w:rsidRPr="009A58C0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9A58C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t>Precondi</w:t>
      </w:r>
      <w:r w:rsidR="00C4385C" w:rsidRPr="009A58C0">
        <w:rPr>
          <w:b/>
        </w:rPr>
        <w:t>ț</w:t>
      </w:r>
      <w:r w:rsidRPr="009A58C0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9A58C0" w14:paraId="3623956B" w14:textId="77777777" w:rsidTr="00E0255D">
        <w:tc>
          <w:tcPr>
            <w:tcW w:w="1985" w:type="dxa"/>
          </w:tcPr>
          <w:p w14:paraId="4C592DB3" w14:textId="7777777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8B3429F" w:rsidR="00E0255D" w:rsidRPr="009A58C0" w:rsidRDefault="008D0F88" w:rsidP="008B352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Parcurgerea disciplinelor Psihologia educaţiei, Pedagogie I şi Pedagogie II, Didactica Specialității</w:t>
            </w:r>
          </w:p>
        </w:tc>
      </w:tr>
      <w:tr w:rsidR="00E0255D" w:rsidRPr="009A58C0" w14:paraId="0C24B7B9" w14:textId="77777777" w:rsidTr="00E0255D">
        <w:tc>
          <w:tcPr>
            <w:tcW w:w="1985" w:type="dxa"/>
          </w:tcPr>
          <w:p w14:paraId="0E27F819" w14:textId="140AA507" w:rsidR="00E0255D" w:rsidRPr="009A58C0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4.2 de competen</w:t>
            </w:r>
            <w:r w:rsidR="00C4385C" w:rsidRPr="009A58C0">
              <w:rPr>
                <w:rFonts w:ascii="Times New Roman" w:hAnsi="Times New Roman"/>
                <w:lang w:val="ro-RO"/>
              </w:rPr>
              <w:t>ț</w:t>
            </w:r>
            <w:r w:rsidRPr="009A58C0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0080E3BA" w:rsidR="00E0255D" w:rsidRPr="009A58C0" w:rsidRDefault="008D0F88" w:rsidP="008B352B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Competenţe aferente disciplinelor Psihologia educaţiei, Pedagogie I şi Pedagogie II, Didactica Specialității formate, obţinute în urma parcurgerii acestor discipline.</w:t>
            </w:r>
          </w:p>
        </w:tc>
      </w:tr>
    </w:tbl>
    <w:p w14:paraId="24BAE51E" w14:textId="31A0E88C" w:rsidR="00C4385C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0505FECE" w14:textId="520CE44D" w:rsidR="009A58C0" w:rsidRDefault="009A58C0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9A58C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lastRenderedPageBreak/>
        <w:t>Condi</w:t>
      </w:r>
      <w:r w:rsidR="00C4385C" w:rsidRPr="009A58C0">
        <w:rPr>
          <w:b/>
        </w:rPr>
        <w:t>ț</w:t>
      </w:r>
      <w:r w:rsidRPr="009A58C0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6660"/>
      </w:tblGrid>
      <w:tr w:rsidR="00E0255D" w:rsidRPr="009A58C0" w14:paraId="2C5D8739" w14:textId="77777777" w:rsidTr="006D4AC0">
        <w:tc>
          <w:tcPr>
            <w:tcW w:w="2729" w:type="dxa"/>
          </w:tcPr>
          <w:p w14:paraId="26DB2A17" w14:textId="7EFC29E3" w:rsidR="00E0255D" w:rsidRPr="009A58C0" w:rsidRDefault="00E0255D" w:rsidP="006D4AC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5.1 de desfă</w:t>
            </w:r>
            <w:r w:rsidR="00C4385C" w:rsidRPr="009A58C0">
              <w:rPr>
                <w:rFonts w:ascii="Times New Roman" w:hAnsi="Times New Roman"/>
                <w:lang w:val="ro-RO"/>
              </w:rPr>
              <w:t>ș</w:t>
            </w:r>
            <w:r w:rsidRPr="009A58C0">
              <w:rPr>
                <w:rFonts w:ascii="Times New Roman" w:hAnsi="Times New Roman"/>
                <w:lang w:val="ro-RO"/>
              </w:rPr>
              <w:t xml:space="preserve">urare a </w:t>
            </w:r>
            <w:r w:rsidR="00802D13" w:rsidRPr="009A58C0">
              <w:rPr>
                <w:rFonts w:ascii="Times New Roman" w:hAnsi="Times New Roman"/>
                <w:lang w:val="ro-RO"/>
              </w:rPr>
              <w:t>cursului</w:t>
            </w:r>
          </w:p>
        </w:tc>
        <w:tc>
          <w:tcPr>
            <w:tcW w:w="6660" w:type="dxa"/>
          </w:tcPr>
          <w:p w14:paraId="6ADFF241" w14:textId="4A40F263" w:rsidR="00E0255D" w:rsidRPr="009A58C0" w:rsidRDefault="006D4AC0" w:rsidP="00D515D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w w:val="131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>Utilizarea laptopului, prezentare power point şi a altor materiale suport în sistem onsite/online (50%) (</w:t>
            </w:r>
            <w:r w:rsidRPr="00FF657D">
              <w:rPr>
                <w:rFonts w:ascii="Times New Roman" w:hAnsi="Times New Roman"/>
                <w:lang w:val="ro-RO"/>
              </w:rPr>
              <w:t>Google Classroom</w:t>
            </w:r>
            <w:r>
              <w:rPr>
                <w:rFonts w:ascii="Times New Roman" w:hAnsi="Times New Roman"/>
                <w:lang w:val="ro-RO"/>
              </w:rPr>
              <w:t>, Google Meet)</w:t>
            </w:r>
          </w:p>
        </w:tc>
      </w:tr>
      <w:tr w:rsidR="006D4AC0" w:rsidRPr="009A58C0" w14:paraId="12F774A5" w14:textId="77777777" w:rsidTr="006D4AC0">
        <w:tc>
          <w:tcPr>
            <w:tcW w:w="2729" w:type="dxa"/>
          </w:tcPr>
          <w:p w14:paraId="7D3A976E" w14:textId="094647EB" w:rsidR="006D4AC0" w:rsidRPr="009A58C0" w:rsidRDefault="006D4AC0" w:rsidP="006D4AC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5.2 de desfășurare a seminarului / laboratorului</w:t>
            </w:r>
          </w:p>
        </w:tc>
        <w:tc>
          <w:tcPr>
            <w:tcW w:w="6660" w:type="dxa"/>
          </w:tcPr>
          <w:p w14:paraId="4BD0591C" w14:textId="768C3862" w:rsidR="006D4AC0" w:rsidRPr="009A58C0" w:rsidRDefault="006D4AC0" w:rsidP="006D4AC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w w:val="131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>Asigurarea materialelor de lucru (fişe de lucru), ȋncărcarea pe Google Classroom. Seminarele se vor desfăşura onsite</w:t>
            </w:r>
          </w:p>
        </w:tc>
      </w:tr>
    </w:tbl>
    <w:p w14:paraId="7FA3D1A2" w14:textId="77777777" w:rsidR="00802D13" w:rsidRPr="009A58C0" w:rsidRDefault="00802D13" w:rsidP="00802D13">
      <w:pPr>
        <w:spacing w:line="276" w:lineRule="auto"/>
        <w:rPr>
          <w:b/>
        </w:rPr>
      </w:pPr>
    </w:p>
    <w:p w14:paraId="3E28F80F" w14:textId="6466CB5E" w:rsidR="00E0255D" w:rsidRPr="009A58C0" w:rsidRDefault="00C94D71" w:rsidP="007B0999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</w:rPr>
      </w:pPr>
      <w:r w:rsidRPr="009A58C0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718"/>
      </w:tblGrid>
      <w:tr w:rsidR="00E0255D" w:rsidRPr="009A58C0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9A58C0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89E27CA" w14:textId="2006FB50" w:rsidR="00E0255D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Dezvoltarea unui sistem de cunoștințe interdisciplinar la nivel de didactica domeniului în vederea proiectării/organizării/evaluării activităților didactice de predare-învățare-evaluare de către actualele și viitoarele cadre didactice ale Universitații de Medicină și Farmacie “Victor Babes” Timisoara;</w:t>
            </w:r>
          </w:p>
        </w:tc>
      </w:tr>
      <w:tr w:rsidR="00E0255D" w:rsidRPr="009A58C0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9A58C0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3C7CF499" w14:textId="3D6D9F0B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Formarea capacității de transfer a cunoștințelor și competențelor din domeniul didacticii spre domeniul/aria curriculară corespunzătoare specialității  medicină sau farmacie; </w:t>
            </w:r>
          </w:p>
          <w:p w14:paraId="20C063DB" w14:textId="21AD4D00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Întărirea conexiunilor interdisciplinare la nivel de domeniu/arie curriculară;</w:t>
            </w:r>
          </w:p>
          <w:p w14:paraId="0FC38CF9" w14:textId="6DB58E1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Deprinderea modalităţii de operaţionalizare a obiectivelor educaţionale și de stabilire a conținutului în funcție de competențele necesare viitorului medic sau farmacist;</w:t>
            </w:r>
          </w:p>
          <w:p w14:paraId="5C03D9B6" w14:textId="05689C1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Formarea capacitatii de analiza critică a propriei activități de planificare şi organizare a activității didactice în domeniul medical;</w:t>
            </w:r>
          </w:p>
          <w:p w14:paraId="1AC4103C" w14:textId="62BF338D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Formarea unei viziuni și a unui stil de lucru personale în ceea ce privește predarea unei discipline de specialitate din domeniul medical;</w:t>
            </w:r>
          </w:p>
          <w:p w14:paraId="26A3295C" w14:textId="75A6412A" w:rsidR="00E0255D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Perfecționarea și creșterea motivației în realizarea proiectelor de lecţie pentru diferite tipuri de activităţi instructiv-educative la discipline specifice domeniului medical;</w:t>
            </w:r>
          </w:p>
        </w:tc>
      </w:tr>
      <w:tr w:rsidR="00C94D71" w:rsidRPr="009A58C0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9A58C0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BC3DF35" w14:textId="04138C9A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Conturarea capacităţii de realizare a comunicării eficiente şi a unui management adecvat în activitatea didactică medicală;</w:t>
            </w:r>
          </w:p>
          <w:p w14:paraId="78946F0F" w14:textId="5AA08BD2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Formarea unui sistem de valori şi a unei atitudini corespunzătoare deontologiei profesionale medicale.</w:t>
            </w:r>
          </w:p>
        </w:tc>
      </w:tr>
    </w:tbl>
    <w:p w14:paraId="50140982" w14:textId="77777777" w:rsidR="00C4385C" w:rsidRPr="009A58C0" w:rsidRDefault="00C4385C" w:rsidP="002644F8">
      <w:pPr>
        <w:spacing w:line="276" w:lineRule="auto"/>
        <w:rPr>
          <w:b/>
        </w:rPr>
      </w:pPr>
    </w:p>
    <w:p w14:paraId="63A74C04" w14:textId="29C6F0E3" w:rsidR="00E0255D" w:rsidRPr="009A58C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t>Con</w:t>
      </w:r>
      <w:r w:rsidR="00C4385C" w:rsidRPr="009A58C0">
        <w:rPr>
          <w:b/>
        </w:rPr>
        <w:t>ț</w:t>
      </w:r>
      <w:r w:rsidRPr="009A58C0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2160"/>
        <w:gridCol w:w="1526"/>
      </w:tblGrid>
      <w:tr w:rsidR="00802D13" w:rsidRPr="009A58C0" w14:paraId="65C2680D" w14:textId="77777777" w:rsidTr="008D0F88">
        <w:tc>
          <w:tcPr>
            <w:tcW w:w="5699" w:type="dxa"/>
            <w:shd w:val="clear" w:color="auto" w:fill="auto"/>
          </w:tcPr>
          <w:p w14:paraId="460E7C72" w14:textId="43C2F42F" w:rsidR="00802D13" w:rsidRPr="007B0999" w:rsidRDefault="00053B55" w:rsidP="00752E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02D13" w:rsidRPr="007B0999">
              <w:rPr>
                <w:b/>
                <w:sz w:val="22"/>
                <w:szCs w:val="22"/>
              </w:rPr>
              <w:t>.1 Curs</w:t>
            </w:r>
          </w:p>
        </w:tc>
        <w:tc>
          <w:tcPr>
            <w:tcW w:w="2160" w:type="dxa"/>
            <w:shd w:val="clear" w:color="auto" w:fill="auto"/>
          </w:tcPr>
          <w:p w14:paraId="34C90944" w14:textId="026D1C96" w:rsidR="00802D13" w:rsidRPr="007B0999" w:rsidRDefault="00802D13" w:rsidP="00752E1C">
            <w:pPr>
              <w:rPr>
                <w:b/>
                <w:sz w:val="22"/>
                <w:szCs w:val="22"/>
              </w:rPr>
            </w:pPr>
            <w:r w:rsidRPr="007B0999">
              <w:rPr>
                <w:b/>
                <w:sz w:val="22"/>
                <w:szCs w:val="22"/>
              </w:rPr>
              <w:t>Metode de predare</w:t>
            </w:r>
          </w:p>
        </w:tc>
        <w:tc>
          <w:tcPr>
            <w:tcW w:w="1526" w:type="dxa"/>
            <w:shd w:val="clear" w:color="auto" w:fill="auto"/>
          </w:tcPr>
          <w:p w14:paraId="241C1E48" w14:textId="6EDECD3B" w:rsidR="00802D13" w:rsidRPr="007B0999" w:rsidRDefault="00802D13" w:rsidP="00752E1C">
            <w:pPr>
              <w:rPr>
                <w:b/>
                <w:sz w:val="22"/>
                <w:szCs w:val="22"/>
              </w:rPr>
            </w:pPr>
            <w:r w:rsidRPr="007B0999">
              <w:rPr>
                <w:b/>
                <w:sz w:val="22"/>
                <w:szCs w:val="22"/>
              </w:rPr>
              <w:t>Observații</w:t>
            </w:r>
          </w:p>
        </w:tc>
      </w:tr>
      <w:tr w:rsidR="00802D13" w:rsidRPr="009A58C0" w14:paraId="668108F7" w14:textId="77777777" w:rsidTr="008D0F88">
        <w:tc>
          <w:tcPr>
            <w:tcW w:w="5699" w:type="dxa"/>
            <w:shd w:val="clear" w:color="auto" w:fill="auto"/>
          </w:tcPr>
          <w:p w14:paraId="55409277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Încadrarea teoretică, abordarea interdisciplinară, clarificarea conceptelor și definirea didacticii Domeniului ca sistem macroconceptual; formarea unei atitudini adecvate deontologiei profesionale medicale</w:t>
            </w:r>
          </w:p>
          <w:p w14:paraId="293FC642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Introducere în Didactica Domeniului: concepte, conceptualizarea, macroconcepte și domenii interdisciplinare </w:t>
            </w:r>
          </w:p>
          <w:p w14:paraId="7ABBE449" w14:textId="0EA5A274" w:rsidR="00802D13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Didactica Domeniului și dezvoltări în Didactica Specialității:  decalogul profesorului, vocația și capacitatea sa profesională, deontologia profesională medicală  </w:t>
            </w:r>
            <w:r w:rsidRPr="007B0999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665139FD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Prelegere interactivă</w:t>
            </w:r>
          </w:p>
          <w:p w14:paraId="552A949F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5D947F50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24E4FAF4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 Dezbatere</w:t>
            </w:r>
          </w:p>
          <w:p w14:paraId="1531B178" w14:textId="77777777" w:rsidR="00802D13" w:rsidRPr="009A58C0" w:rsidRDefault="00802D13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2E720044" w14:textId="548E4ECF" w:rsidR="00802D13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02D13" w:rsidRPr="009A58C0" w14:paraId="67C8F17B" w14:textId="77777777" w:rsidTr="008D0F88">
        <w:tc>
          <w:tcPr>
            <w:tcW w:w="5699" w:type="dxa"/>
            <w:shd w:val="clear" w:color="auto" w:fill="auto"/>
          </w:tcPr>
          <w:p w14:paraId="5B741EAC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Încadrarea ariei curriculare a domeniului Medicină și Farmacie în curriculumul Național din Romania pentru invățământul academic</w:t>
            </w:r>
          </w:p>
          <w:p w14:paraId="1FE7055E" w14:textId="10C9861A" w:rsidR="00802D13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Curriculumul national - general și specific pentru aria curriculară Medicină (discipline cuprinse în ariile curriculare, curriculumul pentru Medicină și specializările medicale)  </w:t>
            </w:r>
            <w:r w:rsidRPr="007B0999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7F7C22C7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Prelegere interactivă</w:t>
            </w:r>
          </w:p>
          <w:p w14:paraId="584F18B7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6D73F806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14FEEC54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 Dezbatere</w:t>
            </w:r>
          </w:p>
          <w:p w14:paraId="7CC5BAD7" w14:textId="77777777" w:rsidR="00802D13" w:rsidRPr="009A58C0" w:rsidRDefault="00802D13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489DC630" w14:textId="3CF3158B" w:rsidR="00802D13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D0F88" w:rsidRPr="009A58C0" w14:paraId="06048A90" w14:textId="77777777" w:rsidTr="008D0F88">
        <w:tc>
          <w:tcPr>
            <w:tcW w:w="5699" w:type="dxa"/>
            <w:shd w:val="clear" w:color="auto" w:fill="auto"/>
          </w:tcPr>
          <w:p w14:paraId="19F6CDFF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lastRenderedPageBreak/>
              <w:t xml:space="preserve">Problematica finalităților educaţionale si particularizarea acestora la disciplinele medicale cu deprinderea modalităţilor de operaţionalizare a obiectivelor educaţionale și de stabilire și secvențiere temporală a conținutului (curriculei) în funcție de competențele necesare viitorului medic sau farmacist </w:t>
            </w:r>
          </w:p>
          <w:p w14:paraId="2C49759F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Competențe generale, specifice și conținuturi, valori și atitudini, sugestii metodologice în pregătirea viitorilor </w:t>
            </w:r>
          </w:p>
          <w:p w14:paraId="19322144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absolvenți la Medicină și Farmacie</w:t>
            </w:r>
          </w:p>
          <w:p w14:paraId="3332F2A3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Planul de invățământ, cerințele întocmirii planului de învățământ, planuri cadru în invățământul obligatoriu, arii curriculare selectate în conformitate cu finalitățile învățământului, curriculum Medicină (specializări și departamente)</w:t>
            </w:r>
          </w:p>
          <w:p w14:paraId="44933540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Planul de învățământ stabilit pe ani de studiu, programa analitică, cerințele întocmirii programei analitice</w:t>
            </w:r>
          </w:p>
          <w:p w14:paraId="5E6EB084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Manualul școlar și universitar</w:t>
            </w:r>
          </w:p>
          <w:p w14:paraId="23DA5504" w14:textId="577690BE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Orarul școalar </w:t>
            </w:r>
            <w:r w:rsidRPr="007B0999">
              <w:rPr>
                <w:rFonts w:ascii="Times New Roman" w:hAnsi="Times New Roman"/>
                <w:b/>
                <w:lang w:val="ro-RO"/>
              </w:rPr>
              <w:t>– 6 ore</w:t>
            </w:r>
          </w:p>
        </w:tc>
        <w:tc>
          <w:tcPr>
            <w:tcW w:w="2160" w:type="dxa"/>
            <w:shd w:val="clear" w:color="auto" w:fill="auto"/>
          </w:tcPr>
          <w:p w14:paraId="12BD0698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Prelegere interactivă</w:t>
            </w:r>
          </w:p>
          <w:p w14:paraId="78B2B1E8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7A60166D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53494B42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 Dezbatere</w:t>
            </w:r>
          </w:p>
          <w:p w14:paraId="09FC3906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2C2441FE" w14:textId="0ACB867D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D0F88" w:rsidRPr="009A58C0" w14:paraId="6E2BC585" w14:textId="77777777" w:rsidTr="008D0F88">
        <w:tc>
          <w:tcPr>
            <w:tcW w:w="5699" w:type="dxa"/>
            <w:shd w:val="clear" w:color="auto" w:fill="auto"/>
          </w:tcPr>
          <w:p w14:paraId="577D031C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 xml:space="preserve">Problematica transferării competențelor din domeniul didacticii spre domeniul/aria curriculară corespunzătoare specialităților medicale în vederea organizării și proiectării activității didactice </w:t>
            </w:r>
          </w:p>
          <w:p w14:paraId="71ED2A80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Caracteristicile organizării învățământului pe clase și lecții, clasa de elevi, grupa, seria de studenți, lecția și sisteme alternative ale acesteia, clasificarea formelor de organizare ale activității instructiv-educative (în funcție de metode, loc de desfășurare, etapa procesului de învățământ</w:t>
            </w:r>
          </w:p>
          <w:p w14:paraId="32846ED5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Lecția și principalele categorii de lecții – reper pentru elaborarea strategiilor didactice</w:t>
            </w:r>
          </w:p>
          <w:p w14:paraId="1D9C9E73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Proiectarea activităților didactice – niveluri, modele și etape ale proiectării didactice, proiectarea didactică în domeniul Medicină și Farmacie</w:t>
            </w:r>
          </w:p>
          <w:p w14:paraId="32A3004E" w14:textId="1C7756AE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Pedagogia învățării – Învățarea școlară ca process social și individual, tipuri de învățare, feed-back-ul didactic și utilizarea lui în lecție, antrenamentul intelectual (gândirea verticală și gândirea laterală), abordarea învățării prin prisma neuroștiințelor </w:t>
            </w:r>
            <w:r w:rsidRPr="007B0999">
              <w:rPr>
                <w:rFonts w:ascii="Times New Roman" w:hAnsi="Times New Roman"/>
                <w:b/>
                <w:lang w:val="ro-RO"/>
              </w:rPr>
              <w:t>- 8 ore</w:t>
            </w:r>
          </w:p>
        </w:tc>
        <w:tc>
          <w:tcPr>
            <w:tcW w:w="2160" w:type="dxa"/>
            <w:shd w:val="clear" w:color="auto" w:fill="auto"/>
          </w:tcPr>
          <w:p w14:paraId="3DD8FFF7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Prelegere interactivă</w:t>
            </w:r>
          </w:p>
          <w:p w14:paraId="48E06A2A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6455B961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47B59C33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 Dezbatere</w:t>
            </w:r>
          </w:p>
          <w:p w14:paraId="324F8E13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310A2B4C" w14:textId="4B58052E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D0F88" w:rsidRPr="009A58C0" w14:paraId="0A0B12C1" w14:textId="77777777" w:rsidTr="008D0F88">
        <w:tc>
          <w:tcPr>
            <w:tcW w:w="5699" w:type="dxa"/>
            <w:shd w:val="clear" w:color="auto" w:fill="auto"/>
          </w:tcPr>
          <w:p w14:paraId="56844876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Evaluarea didactică și educațională în domeniul medical</w:t>
            </w:r>
          </w:p>
          <w:p w14:paraId="2BDCBA73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Forme și metode de evaluare a rezultatelor didactice și educaționale</w:t>
            </w:r>
          </w:p>
          <w:p w14:paraId="4DE9909D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Notarea subiectivă, erori sau disfuncții ale evaluării didactice și educaționale</w:t>
            </w:r>
          </w:p>
          <w:p w14:paraId="145DB1C7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Categorii probabile de profesori examinatori</w:t>
            </w:r>
          </w:p>
          <w:p w14:paraId="6979D17E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Randamentul școlar și universitar, succesul și insuccesul</w:t>
            </w:r>
          </w:p>
          <w:p w14:paraId="4602798B" w14:textId="0166C371" w:rsidR="008D0F88" w:rsidRPr="007B0999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>- 6 ore</w:t>
            </w:r>
          </w:p>
        </w:tc>
        <w:tc>
          <w:tcPr>
            <w:tcW w:w="2160" w:type="dxa"/>
            <w:shd w:val="clear" w:color="auto" w:fill="auto"/>
          </w:tcPr>
          <w:p w14:paraId="1D3621D4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Prelegere interactivă</w:t>
            </w:r>
          </w:p>
          <w:p w14:paraId="40BC7890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196A0F25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14D3C853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 Dezbatere</w:t>
            </w:r>
          </w:p>
          <w:p w14:paraId="67FD9612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067322CF" w14:textId="270442B1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D0F88" w:rsidRPr="009A58C0" w14:paraId="6B46A7AD" w14:textId="77777777" w:rsidTr="008D0F88">
        <w:tc>
          <w:tcPr>
            <w:tcW w:w="5699" w:type="dxa"/>
            <w:shd w:val="clear" w:color="auto" w:fill="auto"/>
          </w:tcPr>
          <w:p w14:paraId="2C063422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Realizarea unei comunicării eficiente şi a unui management adecvat în activitatea didactică medicală</w:t>
            </w:r>
          </w:p>
          <w:p w14:paraId="050ACCE7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Elemente de management educational, scoala ca macro și microsistem, eficacitatea organizației școlare, profilul di(rectorului), rolul acestuia în organizarea și controlul activității din unitățile școlare, relația di(rector)–subordonați.</w:t>
            </w:r>
          </w:p>
          <w:p w14:paraId="74F31F9D" w14:textId="0A637783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lastRenderedPageBreak/>
              <w:t xml:space="preserve">Politici, strategii și tactici educaționale pe alte meridiane </w:t>
            </w:r>
            <w:r w:rsidRPr="007B0999">
              <w:rPr>
                <w:rFonts w:ascii="Times New Roman" w:hAnsi="Times New Roman"/>
                <w:b/>
                <w:lang w:val="ro-RO"/>
              </w:rPr>
              <w:t>– 4 ore</w:t>
            </w:r>
          </w:p>
        </w:tc>
        <w:tc>
          <w:tcPr>
            <w:tcW w:w="2160" w:type="dxa"/>
            <w:shd w:val="clear" w:color="auto" w:fill="auto"/>
          </w:tcPr>
          <w:p w14:paraId="1BB8CF61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lastRenderedPageBreak/>
              <w:t>Prelegere interactivă</w:t>
            </w:r>
          </w:p>
          <w:p w14:paraId="1BF86AB2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2421F9D2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Demonstrație</w:t>
            </w:r>
          </w:p>
          <w:p w14:paraId="4679A7E2" w14:textId="442A649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  <w:p w14:paraId="2E10C345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26" w:type="dxa"/>
            <w:shd w:val="clear" w:color="auto" w:fill="auto"/>
          </w:tcPr>
          <w:p w14:paraId="54200402" w14:textId="42DA4A0F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Suport de curs și prezentare ppt</w:t>
            </w:r>
          </w:p>
        </w:tc>
      </w:tr>
      <w:tr w:rsidR="008D0F88" w:rsidRPr="009A58C0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07179B5B" w14:textId="77777777" w:rsidR="008D0F88" w:rsidRPr="007B0999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2FAFB6EB" w14:textId="77777777" w:rsidR="008D0F88" w:rsidRPr="007B0999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 xml:space="preserve">a). obligatorie (minimală): </w:t>
            </w:r>
          </w:p>
          <w:p w14:paraId="03092C71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Bocoş, M., - (2008), “Didactica disciplinelor pedagogice: un cadru constructivist”, Ed. Paralela 45, Pitesti; </w:t>
            </w:r>
          </w:p>
          <w:p w14:paraId="11FAA114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Cerghit, I., (2008), “Sisteme de instruire alternative si complementare”, Ed.Polirom, Iasi </w:t>
            </w:r>
          </w:p>
          <w:p w14:paraId="57022E52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Cocoradă Elena, (2005), „Didactica psihologiei – îndrumător pentru seminar pentru uzul studenţilor”, Ed. Universitatea „Transilvania” din Braşov;</w:t>
            </w:r>
          </w:p>
          <w:p w14:paraId="09B7D729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Frumos F., - (2008), “Didactica fundamente si dezvoltări cognitiviste”, Ed. Polirom, Iaşi;</w:t>
            </w:r>
          </w:p>
          <w:p w14:paraId="6CC5EB6D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Ionescu M., Radu I., - (1995), “Didactica moderna”, Ed. Dacia, Cluj-Napoca;</w:t>
            </w:r>
          </w:p>
          <w:p w14:paraId="7FE5A2E3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Negovan, V., Tendinţe de reconfigurare a modelelor de instruire în acord cu evoluţia cunoaşterii despre învăţare în Zlate, M., (coord.), (2001), “Psihologia la răspântia mileniilor”, Ed. Polirom, Iaşi;</w:t>
            </w:r>
          </w:p>
          <w:p w14:paraId="27A6ED0E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Marinescu, M., (2007), “Tendinte si orientări în didactica modernă”, EDP, Bucuresti </w:t>
            </w:r>
          </w:p>
          <w:p w14:paraId="49E0FF09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Pater S., - (2010), “Didactica specialității”, Pater.pdf, curs online;</w:t>
            </w:r>
          </w:p>
          <w:p w14:paraId="57A4EB03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Pacurari, O. (coord.), (2003), “Strategii didactice inovative”, Ed. Sigma, Bucuresti</w:t>
            </w:r>
          </w:p>
          <w:p w14:paraId="6CD8BDC2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Sarivan, L., Teșileanu, A., Horga L., Căpiță, C., Mândruț, O., - (2005), “Didactica ariilor curriculare: om și societate”, Ministerul Educației și Cercetării, București;</w:t>
            </w:r>
          </w:p>
          <w:p w14:paraId="51F4BC5A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Sălăvăstru, D., - (2013), “Didactica psihologiei. Perspective teoretice si metodice”, Ediţia II, Editura Polirom, Iaşi;</w:t>
            </w:r>
          </w:p>
          <w:p w14:paraId="34EAB2B8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Stanciu, N., Stanciu, R. M., (2007), “Elemente de management educational”, online: Buzau</w:t>
            </w:r>
          </w:p>
          <w:p w14:paraId="2AD71782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Stoica A. (coord), - (2001), “Evaluarea curentă şi examenele”, Ghid pentru profesori, Ed. Prognosis, Bucureşti;</w:t>
            </w:r>
          </w:p>
          <w:p w14:paraId="18ADA7D4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Stoica A., - (2003 ), “Evaluarea progresului şcolar. De la teorie la practică”, Ed. Humanitas Educational, Bucureşti.</w:t>
            </w:r>
          </w:p>
          <w:p w14:paraId="590C1C12" w14:textId="77777777" w:rsidR="008D0F88" w:rsidRPr="009A58C0" w:rsidRDefault="008D0F88" w:rsidP="00B2179A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lang w:val="ro-RO"/>
              </w:rPr>
            </w:pPr>
            <w:hyperlink r:id="rId7" w:history="1">
              <w:r w:rsidRPr="009A58C0">
                <w:rPr>
                  <w:rFonts w:ascii="Times New Roman" w:hAnsi="Times New Roman"/>
                  <w:lang w:val="ro-RO"/>
                </w:rPr>
                <w:t>www.nou.ueb.ro/dppd/DID_DOMENIULUI_DEZV_IN_DID_SPECIALIT.pdf</w:t>
              </w:r>
            </w:hyperlink>
            <w:r w:rsidRPr="009A58C0">
              <w:rPr>
                <w:rFonts w:ascii="Times New Roman" w:hAnsi="Times New Roman"/>
                <w:lang w:val="ro-RO"/>
              </w:rPr>
              <w:t>, n.d., “Didactica domeniului și dezvoltări în didactica specialității”, Culegere de articole, citate, texte și referate, Extras în 1.11.2013.</w:t>
            </w:r>
          </w:p>
          <w:p w14:paraId="409DD740" w14:textId="77777777" w:rsidR="008D0F88" w:rsidRPr="007B0999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>b). opţională (extinsă):</w:t>
            </w:r>
          </w:p>
          <w:p w14:paraId="107DB02C" w14:textId="2411B10A" w:rsidR="008D0F88" w:rsidRPr="009A58C0" w:rsidRDefault="008D0F88" w:rsidP="00B2179A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Postelnicu, C., -  (2008), “Fundamente ale didacticii şcolare”, Tipografia Universităţii Craiova, Craiova.</w:t>
            </w:r>
          </w:p>
        </w:tc>
      </w:tr>
      <w:tr w:rsidR="008D0F88" w:rsidRPr="009A58C0" w14:paraId="7C5F1B96" w14:textId="77777777" w:rsidTr="008D0F88">
        <w:tc>
          <w:tcPr>
            <w:tcW w:w="5699" w:type="dxa"/>
            <w:shd w:val="clear" w:color="auto" w:fill="auto"/>
          </w:tcPr>
          <w:p w14:paraId="0CA282A9" w14:textId="29DB9B78" w:rsidR="008D0F88" w:rsidRPr="007B0999" w:rsidRDefault="00053B55" w:rsidP="008D0F8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="008D0F88" w:rsidRPr="007B0999">
              <w:rPr>
                <w:rFonts w:ascii="Times New Roman" w:hAnsi="Times New Roman"/>
                <w:b/>
                <w:lang w:val="ro-RO"/>
              </w:rPr>
              <w:t>.2 Seminar / laborator</w:t>
            </w:r>
          </w:p>
        </w:tc>
        <w:tc>
          <w:tcPr>
            <w:tcW w:w="2160" w:type="dxa"/>
            <w:shd w:val="clear" w:color="auto" w:fill="auto"/>
          </w:tcPr>
          <w:p w14:paraId="517B4358" w14:textId="0C9FBF1E" w:rsidR="008D0F88" w:rsidRPr="007B0999" w:rsidRDefault="008D0F88" w:rsidP="008D0F8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1526" w:type="dxa"/>
            <w:shd w:val="clear" w:color="auto" w:fill="auto"/>
          </w:tcPr>
          <w:p w14:paraId="1DE1D96E" w14:textId="14B2FBD2" w:rsidR="008D0F88" w:rsidRPr="007B0999" w:rsidRDefault="008D0F88" w:rsidP="008D0F8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B0999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8D0F88" w:rsidRPr="009A58C0" w14:paraId="04894FAF" w14:textId="77777777" w:rsidTr="008D0F88">
        <w:tc>
          <w:tcPr>
            <w:tcW w:w="5699" w:type="dxa"/>
            <w:shd w:val="clear" w:color="auto" w:fill="auto"/>
          </w:tcPr>
          <w:p w14:paraId="5DEFB08A" w14:textId="2510F611" w:rsidR="008D0F88" w:rsidRPr="009A58C0" w:rsidRDefault="008D0F88" w:rsidP="004545E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Didactica domeniului Medicină:</w:t>
            </w:r>
            <w:r w:rsidRPr="009A58C0">
              <w:rPr>
                <w:rFonts w:ascii="Times New Roman" w:hAnsi="Times New Roman"/>
                <w:lang w:val="ro-RO"/>
              </w:rPr>
              <w:t xml:space="preserve"> conceptualizare; decalogul profesorului, vocația și capacitatea sa profesională, deontologia profesională medical</w:t>
            </w:r>
            <w:r w:rsidR="004545E0">
              <w:rPr>
                <w:rFonts w:ascii="Times New Roman" w:hAnsi="Times New Roman"/>
                <w:lang w:val="ro-RO"/>
              </w:rPr>
              <w:t xml:space="preserve">ă  - aplicații practice </w:t>
            </w:r>
            <w:r w:rsidR="004545E0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4938097A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05D07A0C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</w:t>
            </w:r>
          </w:p>
          <w:p w14:paraId="29E6C0FA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Exerciţiu </w:t>
            </w:r>
          </w:p>
          <w:p w14:paraId="4F5484C9" w14:textId="14860D84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</w:tc>
        <w:tc>
          <w:tcPr>
            <w:tcW w:w="1526" w:type="dxa"/>
            <w:shd w:val="clear" w:color="auto" w:fill="auto"/>
          </w:tcPr>
          <w:p w14:paraId="7876E703" w14:textId="6738139F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Materiale necesare seminarului</w:t>
            </w:r>
          </w:p>
        </w:tc>
      </w:tr>
      <w:tr w:rsidR="008D0F88" w:rsidRPr="009A58C0" w14:paraId="18DD56B5" w14:textId="77777777" w:rsidTr="008D0F88">
        <w:tc>
          <w:tcPr>
            <w:tcW w:w="5699" w:type="dxa"/>
            <w:shd w:val="clear" w:color="auto" w:fill="auto"/>
          </w:tcPr>
          <w:p w14:paraId="39372CD8" w14:textId="77777777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Structurarea demersului metodic:</w:t>
            </w:r>
          </w:p>
          <w:p w14:paraId="03C669FA" w14:textId="16872BBE" w:rsidR="008D0F88" w:rsidRPr="009A58C0" w:rsidRDefault="008D0F88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I. Finalitățile educaționale educaţionale și particularizarea acestora la disciplinele medicale: competențe generale, specifice și conținuturi, valori și atitudini, sugestii metodologice în pregătirea viitorilor absolvenți la Medicină și Farmacie: exerciţii applicative – formularea competențelor și stabilirea conținuturilor in cadrul specialității în care lucrează și predau, familiarizarea cu planurile de învățământ și programa analitică </w:t>
            </w:r>
            <w:r w:rsidR="004545E0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75C13A7F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10EE0729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</w:t>
            </w:r>
          </w:p>
          <w:p w14:paraId="16956E76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Exerciţiu </w:t>
            </w:r>
          </w:p>
          <w:p w14:paraId="6DDC5DAE" w14:textId="7DBB720A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</w:tc>
        <w:tc>
          <w:tcPr>
            <w:tcW w:w="1526" w:type="dxa"/>
            <w:shd w:val="clear" w:color="auto" w:fill="auto"/>
          </w:tcPr>
          <w:p w14:paraId="3A02CF74" w14:textId="6D55AADA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Materiale necesare seminarului</w:t>
            </w:r>
          </w:p>
        </w:tc>
      </w:tr>
      <w:tr w:rsidR="008D0F88" w:rsidRPr="009A58C0" w14:paraId="1DFCD904" w14:textId="77777777" w:rsidTr="008D0F88">
        <w:tc>
          <w:tcPr>
            <w:tcW w:w="5699" w:type="dxa"/>
            <w:shd w:val="clear" w:color="auto" w:fill="auto"/>
          </w:tcPr>
          <w:p w14:paraId="06B4BCE5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 xml:space="preserve">II. Aprofundarea cunoștințelor și abilităților de organizare și proiectare a activităților didactice </w:t>
            </w:r>
          </w:p>
          <w:p w14:paraId="26261566" w14:textId="25574CAC" w:rsidR="008D0F88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Proiectarea activităților didactice în relație cu categoria de lecție – aplicații practice – scheme de întocmire a proiectelor de lecție, secvențe ale lecției, etapele p</w:t>
            </w:r>
            <w:r w:rsidR="004545E0">
              <w:rPr>
                <w:rFonts w:ascii="Times New Roman" w:hAnsi="Times New Roman"/>
                <w:lang w:val="ro-RO"/>
              </w:rPr>
              <w:t xml:space="preserve">roiectării didactice </w:t>
            </w:r>
            <w:r w:rsidR="004545E0" w:rsidRPr="004545E0">
              <w:rPr>
                <w:rFonts w:ascii="Times New Roman" w:hAnsi="Times New Roman"/>
                <w:b/>
                <w:lang w:val="ro-RO"/>
              </w:rPr>
              <w:t>– 6 ore</w:t>
            </w:r>
          </w:p>
        </w:tc>
        <w:tc>
          <w:tcPr>
            <w:tcW w:w="2160" w:type="dxa"/>
            <w:shd w:val="clear" w:color="auto" w:fill="auto"/>
          </w:tcPr>
          <w:p w14:paraId="1B12ED49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4025C28A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</w:t>
            </w:r>
          </w:p>
          <w:p w14:paraId="03A50ABE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Exerciţiu </w:t>
            </w:r>
          </w:p>
          <w:p w14:paraId="1E0F9EA8" w14:textId="6D99CFFF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</w:tc>
        <w:tc>
          <w:tcPr>
            <w:tcW w:w="1526" w:type="dxa"/>
            <w:shd w:val="clear" w:color="auto" w:fill="auto"/>
          </w:tcPr>
          <w:p w14:paraId="58465A23" w14:textId="0A886336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Materiale necesare seminarului</w:t>
            </w:r>
          </w:p>
        </w:tc>
      </w:tr>
      <w:tr w:rsidR="008D0F88" w:rsidRPr="009A58C0" w14:paraId="499284E6" w14:textId="77777777" w:rsidTr="008D0F88">
        <w:tc>
          <w:tcPr>
            <w:tcW w:w="5699" w:type="dxa"/>
            <w:shd w:val="clear" w:color="auto" w:fill="auto"/>
          </w:tcPr>
          <w:p w14:paraId="2C8CB6E8" w14:textId="06BDE90B" w:rsidR="008D0F88" w:rsidRPr="009A58C0" w:rsidRDefault="00BD1A1D" w:rsidP="008D0F88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lastRenderedPageBreak/>
              <w:t>III. Evaluarea performanţelor şcolare la disciplinele medicinei și farmaciei</w:t>
            </w:r>
            <w:r w:rsidRPr="009A58C0">
              <w:rPr>
                <w:rFonts w:ascii="Times New Roman" w:hAnsi="Times New Roman"/>
                <w:lang w:val="ro-RO"/>
              </w:rPr>
              <w:t xml:space="preserve"> – aplicații practice – lecția de evaluare (proiectare și organizare), soluții și intervenții în cazul dificultăților în evaluare (fenomene extradocimologice sau intervenția unor factori externi) </w:t>
            </w:r>
            <w:r w:rsidR="004545E0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40CD5396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200C7557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</w:t>
            </w:r>
          </w:p>
          <w:p w14:paraId="18FE47E6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Exerciţiu </w:t>
            </w:r>
          </w:p>
          <w:p w14:paraId="2D519C21" w14:textId="6E190C5B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</w:tc>
        <w:tc>
          <w:tcPr>
            <w:tcW w:w="1526" w:type="dxa"/>
            <w:shd w:val="clear" w:color="auto" w:fill="auto"/>
          </w:tcPr>
          <w:p w14:paraId="2EDF5A28" w14:textId="2D52C564" w:rsidR="008D0F88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Materiale necesare seminarului</w:t>
            </w:r>
          </w:p>
        </w:tc>
      </w:tr>
      <w:tr w:rsidR="00BD1A1D" w:rsidRPr="009A58C0" w14:paraId="0BE925C6" w14:textId="77777777" w:rsidTr="008D0F88">
        <w:tc>
          <w:tcPr>
            <w:tcW w:w="5699" w:type="dxa"/>
            <w:shd w:val="clear" w:color="auto" w:fill="auto"/>
          </w:tcPr>
          <w:p w14:paraId="4DF56C24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9A58C0">
              <w:rPr>
                <w:rFonts w:ascii="Times New Roman" w:hAnsi="Times New Roman"/>
                <w:b/>
                <w:lang w:val="ro-RO"/>
              </w:rPr>
              <w:t>Comunicarea eficientă şi realizarea unui management adecvat în activitatea didactică la Medicină și Farmacie</w:t>
            </w:r>
          </w:p>
          <w:p w14:paraId="55E40DC7" w14:textId="6AFF355D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Rolul di(rectorului) – aplicații practice – cele 10 elemente ale lui Nathaniel Steward prin respectarea cărora un conducător de instituție poate configure o activitate managerială echilibrată – </w:t>
            </w:r>
            <w:r w:rsidR="004545E0">
              <w:rPr>
                <w:rFonts w:ascii="Times New Roman" w:hAnsi="Times New Roman"/>
                <w:b/>
                <w:lang w:val="ro-RO"/>
              </w:rPr>
              <w:t>- 2 ore</w:t>
            </w:r>
          </w:p>
        </w:tc>
        <w:tc>
          <w:tcPr>
            <w:tcW w:w="2160" w:type="dxa"/>
            <w:shd w:val="clear" w:color="auto" w:fill="auto"/>
          </w:tcPr>
          <w:p w14:paraId="7C4DA62D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Exemplificare</w:t>
            </w:r>
          </w:p>
          <w:p w14:paraId="49ED1731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Problematizare</w:t>
            </w:r>
          </w:p>
          <w:p w14:paraId="279F7C9B" w14:textId="77777777" w:rsidR="003359DA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Exerciţiu </w:t>
            </w:r>
          </w:p>
          <w:p w14:paraId="28F17B9D" w14:textId="2C7C1CED" w:rsidR="00BD1A1D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Dezbatere</w:t>
            </w:r>
          </w:p>
        </w:tc>
        <w:tc>
          <w:tcPr>
            <w:tcW w:w="1526" w:type="dxa"/>
            <w:shd w:val="clear" w:color="auto" w:fill="auto"/>
          </w:tcPr>
          <w:p w14:paraId="531FF43A" w14:textId="5B6B5EB3" w:rsidR="00BD1A1D" w:rsidRPr="009A58C0" w:rsidRDefault="003359DA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Materiale necesare seminarului</w:t>
            </w:r>
          </w:p>
        </w:tc>
      </w:tr>
      <w:tr w:rsidR="00BD1A1D" w:rsidRPr="009A58C0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BD1A1D" w:rsidRPr="00476DB5" w:rsidRDefault="00BD1A1D" w:rsidP="00BD1A1D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Bibliografie :</w:t>
            </w:r>
          </w:p>
          <w:p w14:paraId="7771A159" w14:textId="77777777" w:rsidR="00BD1A1D" w:rsidRPr="00476DB5" w:rsidRDefault="00BD1A1D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 xml:space="preserve">a). obligatorie (minimală): </w:t>
            </w:r>
          </w:p>
          <w:p w14:paraId="5D47BE41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Bocoş, M., - (2008), “Didactica disciplinelor pedagogice: un cadru constructivist”, Ed. Paralela 45, Pitesti; </w:t>
            </w:r>
          </w:p>
          <w:p w14:paraId="245AA53F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Cerghit, I., (2008), “Sisteme de instruire alternative si complementare”, Ed.Polirom, Iasi </w:t>
            </w:r>
          </w:p>
          <w:p w14:paraId="44822F5D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Cocoradă Elena, (2005), „Didactica psihologiei – îndrumător pentru seminar pentru uzul studenţilor”, Ed. Universitatea „Transilvania” din Braşov;</w:t>
            </w:r>
          </w:p>
          <w:p w14:paraId="515FD595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Cocoradă Elena, (2005), „Didactica psihologiei – îndrumător pentru seminar pentru uzul studenţilor”, Ed. Universitatea „Transilvania” din Braşov;</w:t>
            </w:r>
          </w:p>
          <w:p w14:paraId="649183F4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Frumos F., - (2008), “Didactica fundamente si dezvoltari cognitiviste”, Ed. Polirom, Iaşi;</w:t>
            </w:r>
          </w:p>
          <w:p w14:paraId="3D8004C7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Ionescu M., Radu I., - (1995) , “Didactica moderna”, Ed. Dacia, Cluj-Napoca;</w:t>
            </w:r>
          </w:p>
          <w:p w14:paraId="734417AA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Negovan, V., Tendinţe de reconfigurare a modelelor de instruire în acord cu evoluţia cunoaşterii despre învăţare în Zlate, M., (coord.), (2001), “Psihologia la răspântia mileniilor”, Ed. Polirom, Iaşi;</w:t>
            </w:r>
          </w:p>
          <w:p w14:paraId="164CB8A4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Pater S., - (2010), “Didactica specialitatii”, Pater.pdf, curs online; Extras in 1.11.2013;</w:t>
            </w:r>
          </w:p>
          <w:p w14:paraId="18542400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Pacurari, O. (coord.), (2003), “Strategii didactice inovative”, Ed. Sigma, Bucuresti Sarivan, L., Teșileanu, A., Horga L., Căpiță, C., Mândruț, O., - (2005), “Didactica ariilor curriculare: om șI societate”, Ministerul Educației și Cercetării, București;</w:t>
            </w:r>
          </w:p>
          <w:p w14:paraId="6EF5E538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Sălăvăstru D., (2013), “Didactica psihologiei. Perspective teoretice si metodice”, Ediţia II, Editura Polirom, Iaşi;</w:t>
            </w:r>
          </w:p>
          <w:p w14:paraId="6A6791A6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Stanciu, N., Stanciu, R. M., (2007), “Elemente de management educaíonal”, online: Buzau</w:t>
            </w:r>
          </w:p>
          <w:p w14:paraId="224B7455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Stoica A. (coord), - (2001), “Evaluarea curentă şi examenele”, Ghid pentru profesori, Ed. Prognosis, Bucureşti;</w:t>
            </w:r>
          </w:p>
          <w:p w14:paraId="43BAB15A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Stoica A., - (2003 ), “Evaluarea progresului şcolar. De la teorie la practică”, Ed. Humanitas Educational, Bucureşti.</w:t>
            </w:r>
          </w:p>
          <w:p w14:paraId="5054B705" w14:textId="77777777" w:rsidR="00BD1A1D" w:rsidRPr="009A58C0" w:rsidRDefault="00BD1A1D" w:rsidP="00B2179A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o-RO"/>
              </w:rPr>
            </w:pPr>
            <w:hyperlink r:id="rId8" w:history="1">
              <w:r w:rsidRPr="009A58C0">
                <w:rPr>
                  <w:rFonts w:ascii="Times New Roman" w:hAnsi="Times New Roman"/>
                  <w:lang w:val="ro-RO"/>
                </w:rPr>
                <w:t>www.nou.ueb.ro/dppd/DID_DOMENIULUI_DEZV_IN_DID_SPECIALIT.pdf</w:t>
              </w:r>
            </w:hyperlink>
            <w:r w:rsidRPr="009A58C0">
              <w:rPr>
                <w:rFonts w:ascii="Times New Roman" w:hAnsi="Times New Roman"/>
                <w:lang w:val="ro-RO"/>
              </w:rPr>
              <w:t>, n.d., “Didactica domeniului și dezvoltări în didactica specialității”, Culegere de articole, citate, texte și referate, Extras în 1.11.2013.</w:t>
            </w:r>
          </w:p>
          <w:p w14:paraId="3D2CD861" w14:textId="77777777" w:rsidR="00BD1A1D" w:rsidRPr="00476DB5" w:rsidRDefault="00BD1A1D" w:rsidP="008B352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b). opţională (extinsă):</w:t>
            </w:r>
          </w:p>
          <w:p w14:paraId="5E328A2F" w14:textId="29DBA894" w:rsidR="00BD1A1D" w:rsidRPr="009A58C0" w:rsidRDefault="00BD1A1D" w:rsidP="00B2179A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Postelnicu, C., - , (2008), “Fundamente ale didacticii şcolare”, Tipografia Universităţii Craiova, Craiova.</w:t>
            </w:r>
          </w:p>
        </w:tc>
      </w:tr>
    </w:tbl>
    <w:p w14:paraId="072152BC" w14:textId="77777777" w:rsidR="00802D13" w:rsidRPr="009A58C0" w:rsidRDefault="00802D13" w:rsidP="008B352B">
      <w:pPr>
        <w:pStyle w:val="NoSpacing"/>
        <w:jc w:val="both"/>
        <w:rPr>
          <w:rFonts w:ascii="Times New Roman" w:hAnsi="Times New Roman"/>
          <w:lang w:val="ro-RO"/>
        </w:rPr>
      </w:pPr>
    </w:p>
    <w:p w14:paraId="5DCD796C" w14:textId="7EF138EA" w:rsidR="00E0255D" w:rsidRPr="009A58C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</w:rPr>
      </w:pPr>
      <w:r w:rsidRPr="009A58C0">
        <w:rPr>
          <w:b/>
        </w:rPr>
        <w:t>Coroborarea con</w:t>
      </w:r>
      <w:r w:rsidR="00C4385C" w:rsidRPr="009A58C0">
        <w:rPr>
          <w:b/>
        </w:rPr>
        <w:t>ț</w:t>
      </w:r>
      <w:r w:rsidRPr="009A58C0">
        <w:rPr>
          <w:b/>
        </w:rPr>
        <w:t>inuturilor disciplinei cu a</w:t>
      </w:r>
      <w:r w:rsidR="00C4385C" w:rsidRPr="009A58C0">
        <w:rPr>
          <w:b/>
        </w:rPr>
        <w:t>ș</w:t>
      </w:r>
      <w:r w:rsidRPr="009A58C0">
        <w:rPr>
          <w:b/>
        </w:rPr>
        <w:t>teptările reprezentan</w:t>
      </w:r>
      <w:r w:rsidR="00C4385C" w:rsidRPr="009A58C0">
        <w:rPr>
          <w:b/>
        </w:rPr>
        <w:t>ț</w:t>
      </w:r>
      <w:r w:rsidRPr="009A58C0">
        <w:rPr>
          <w:b/>
        </w:rPr>
        <w:t>ilor comunită</w:t>
      </w:r>
      <w:r w:rsidR="00C4385C" w:rsidRPr="009A58C0">
        <w:rPr>
          <w:b/>
        </w:rPr>
        <w:t>ț</w:t>
      </w:r>
      <w:r w:rsidRPr="009A58C0">
        <w:rPr>
          <w:b/>
        </w:rPr>
        <w:t>ii epistemice, asocia</w:t>
      </w:r>
      <w:r w:rsidR="00C4385C" w:rsidRPr="009A58C0">
        <w:rPr>
          <w:b/>
        </w:rPr>
        <w:t>ț</w:t>
      </w:r>
      <w:r w:rsidRPr="009A58C0">
        <w:rPr>
          <w:b/>
        </w:rPr>
        <w:t xml:space="preserve">iilor profesionale </w:t>
      </w:r>
      <w:r w:rsidR="00C4385C" w:rsidRPr="009A58C0">
        <w:rPr>
          <w:b/>
        </w:rPr>
        <w:t>ș</w:t>
      </w:r>
      <w:r w:rsidRPr="009A58C0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9A58C0" w14:paraId="616C5A3F" w14:textId="77777777" w:rsidTr="00E0255D">
        <w:tc>
          <w:tcPr>
            <w:tcW w:w="9389" w:type="dxa"/>
          </w:tcPr>
          <w:p w14:paraId="4517B142" w14:textId="592F254B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Conținuturile aferente Didacticii domeniului  asigură o aprofundare a a</w:t>
            </w:r>
            <w:r w:rsidR="00476DB5">
              <w:rPr>
                <w:rFonts w:ascii="Times New Roman" w:hAnsi="Times New Roman"/>
                <w:lang w:val="ro-RO"/>
              </w:rPr>
              <w:t>spectelor didactice ce trebuie</w:t>
            </w:r>
            <w:r w:rsidRPr="009A58C0">
              <w:rPr>
                <w:rFonts w:ascii="Times New Roman" w:hAnsi="Times New Roman"/>
                <w:lang w:val="ro-RO"/>
              </w:rPr>
              <w:t xml:space="preserve"> corect gestionate la nivel educațional în cadrul sistemului şi procesului de învăţământ.</w:t>
            </w:r>
          </w:p>
          <w:p w14:paraId="573D3022" w14:textId="049360AE" w:rsidR="00E0255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Documentarea asupra conținuturilor specifice disciplinei Didactica domeniului asigură o fundamentare teoretică și practică riguroasă ce poate contribui elaborarea unor studii de specialitate în domeniu. </w:t>
            </w:r>
          </w:p>
        </w:tc>
      </w:tr>
    </w:tbl>
    <w:p w14:paraId="6C85CEF1" w14:textId="77777777" w:rsidR="00802D13" w:rsidRPr="009A58C0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246FB52A" w:rsidR="00E0255D" w:rsidRPr="009A58C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9A58C0">
        <w:rPr>
          <w:b/>
        </w:rPr>
        <w:lastRenderedPageBreak/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484"/>
        <w:gridCol w:w="3191"/>
        <w:gridCol w:w="1695"/>
      </w:tblGrid>
      <w:tr w:rsidR="00E0255D" w:rsidRPr="009A58C0" w14:paraId="580DDEA8" w14:textId="77777777" w:rsidTr="00476DB5">
        <w:tc>
          <w:tcPr>
            <w:tcW w:w="2009" w:type="dxa"/>
            <w:shd w:val="clear" w:color="auto" w:fill="auto"/>
          </w:tcPr>
          <w:p w14:paraId="66D2F9EF" w14:textId="77777777" w:rsidR="00E0255D" w:rsidRPr="00476DB5" w:rsidRDefault="00E0255D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Tip activitate</w:t>
            </w:r>
          </w:p>
        </w:tc>
        <w:tc>
          <w:tcPr>
            <w:tcW w:w="2484" w:type="dxa"/>
            <w:shd w:val="clear" w:color="auto" w:fill="auto"/>
          </w:tcPr>
          <w:p w14:paraId="46CB3910" w14:textId="77777777" w:rsidR="00E0255D" w:rsidRPr="00476DB5" w:rsidRDefault="00E0255D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476DB5" w:rsidRDefault="00E0255D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476DB5" w:rsidRDefault="00E0255D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476DB5">
              <w:rPr>
                <w:rFonts w:ascii="Times New Roman" w:hAnsi="Times New Roman"/>
                <w:b/>
                <w:lang w:val="ro-RO"/>
              </w:rPr>
              <w:t>10.3 Pondere din nota finală</w:t>
            </w:r>
          </w:p>
        </w:tc>
      </w:tr>
      <w:tr w:rsidR="00E0255D" w:rsidRPr="009A58C0" w14:paraId="70F082A4" w14:textId="77777777" w:rsidTr="0093014A">
        <w:trPr>
          <w:trHeight w:val="3202"/>
        </w:trPr>
        <w:tc>
          <w:tcPr>
            <w:tcW w:w="2009" w:type="dxa"/>
            <w:shd w:val="clear" w:color="auto" w:fill="auto"/>
          </w:tcPr>
          <w:p w14:paraId="2723C094" w14:textId="1435416E" w:rsidR="00E0255D" w:rsidRPr="00476DB5" w:rsidRDefault="00053B55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9</w:t>
            </w:r>
            <w:r w:rsidR="00E0255D" w:rsidRPr="00476DB5">
              <w:rPr>
                <w:rFonts w:ascii="Times New Roman" w:hAnsi="Times New Roman"/>
                <w:b/>
                <w:lang w:val="ro-RO"/>
              </w:rPr>
              <w:t>.4 Curs</w:t>
            </w:r>
          </w:p>
        </w:tc>
        <w:tc>
          <w:tcPr>
            <w:tcW w:w="2484" w:type="dxa"/>
            <w:shd w:val="clear" w:color="auto" w:fill="auto"/>
          </w:tcPr>
          <w:p w14:paraId="3E71703C" w14:textId="5015E24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Derivă din Obiectivele specifice disciplinei</w:t>
            </w:r>
          </w:p>
          <w:p w14:paraId="219FB6AC" w14:textId="77777777" w:rsidR="00E0255D" w:rsidRPr="009A58C0" w:rsidRDefault="00E0255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4C213948" w14:textId="7E396215" w:rsidR="00E0255D" w:rsidRPr="009A58C0" w:rsidRDefault="00E0255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7E2BABF0" w14:textId="5BB7E9C9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- Evaluare scrisă: întocmirea unui </w:t>
            </w:r>
            <w:r w:rsidR="00476DB5">
              <w:rPr>
                <w:rFonts w:ascii="Times New Roman" w:hAnsi="Times New Roman"/>
                <w:lang w:val="ro-RO"/>
              </w:rPr>
              <w:t>plan de invatamant, realizat î</w:t>
            </w:r>
            <w:r w:rsidR="00D515DE" w:rsidRPr="009A58C0">
              <w:rPr>
                <w:rFonts w:ascii="Times New Roman" w:hAnsi="Times New Roman"/>
                <w:lang w:val="ro-RO"/>
              </w:rPr>
              <w:t>n grupe de 3 persoane.</w:t>
            </w:r>
            <w:r w:rsidRPr="009A58C0">
              <w:rPr>
                <w:rFonts w:ascii="Times New Roman" w:hAnsi="Times New Roman"/>
                <w:lang w:val="ro-RO"/>
              </w:rPr>
              <w:t xml:space="preserve"> </w:t>
            </w:r>
          </w:p>
          <w:p w14:paraId="68BF9798" w14:textId="77777777" w:rsidR="00E0255D" w:rsidRPr="009A58C0" w:rsidRDefault="00E0255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1630C7B4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Se va evalua conţinutul portofoliului: proiectele activităţilor didactice simulate; materialele suport realizate pentru prezentările de grup de la seminar.</w:t>
            </w:r>
          </w:p>
          <w:p w14:paraId="50050AE3" w14:textId="77777777" w:rsidR="00476DB5" w:rsidRDefault="00476DB5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319F6BCE" w14:textId="7C9DF578" w:rsidR="00476DB5" w:rsidRPr="009A58C0" w:rsidRDefault="00476DB5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 xml:space="preserve">- Materiale vor fi încărcate şi pe platforma </w:t>
            </w:r>
            <w:r w:rsidRPr="00FF657D">
              <w:rPr>
                <w:rFonts w:ascii="Times New Roman" w:hAnsi="Times New Roman"/>
                <w:lang w:val="ro-RO"/>
              </w:rPr>
              <w:t>Google Classroom</w:t>
            </w:r>
          </w:p>
        </w:tc>
        <w:tc>
          <w:tcPr>
            <w:tcW w:w="1695" w:type="dxa"/>
            <w:shd w:val="clear" w:color="auto" w:fill="auto"/>
          </w:tcPr>
          <w:p w14:paraId="4311FABD" w14:textId="49C8ECAC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50%</w:t>
            </w:r>
          </w:p>
          <w:p w14:paraId="099A0E32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2706C788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F4B1D0B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25174D28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FACE345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2A7A6BAD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458DF2D9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2D061C68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52C87B15" w14:textId="41144B70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17649EBE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4BF77FD9" w14:textId="7FBB7189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0255D" w:rsidRPr="009A58C0" w14:paraId="51B60B6B" w14:textId="77777777" w:rsidTr="00476DB5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564F422D" w:rsidR="00E0255D" w:rsidRPr="00476DB5" w:rsidRDefault="00053B55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9</w:t>
            </w:r>
            <w:r w:rsidR="00E0255D" w:rsidRPr="00476DB5">
              <w:rPr>
                <w:rFonts w:ascii="Times New Roman" w:hAnsi="Times New Roman"/>
                <w:b/>
                <w:lang w:val="ro-RO"/>
              </w:rPr>
              <w:t>.5 Seminar / laborator</w:t>
            </w:r>
          </w:p>
        </w:tc>
        <w:tc>
          <w:tcPr>
            <w:tcW w:w="2484" w:type="dxa"/>
            <w:shd w:val="clear" w:color="auto" w:fill="auto"/>
          </w:tcPr>
          <w:p w14:paraId="382A0F6A" w14:textId="0EE7AAB1" w:rsidR="00BD1A1D" w:rsidRPr="009A58C0" w:rsidRDefault="00476DB5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BD1A1D" w:rsidRPr="009A58C0">
              <w:rPr>
                <w:rFonts w:ascii="Times New Roman" w:hAnsi="Times New Roman"/>
                <w:lang w:val="ro-RO"/>
              </w:rPr>
              <w:t xml:space="preserve">Derivă din Obiectivele specifice disciplinei </w:t>
            </w:r>
          </w:p>
          <w:p w14:paraId="474DB993" w14:textId="02ED2AA3" w:rsidR="00E0255D" w:rsidRPr="009A58C0" w:rsidRDefault="00476DB5" w:rsidP="00476DB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BD1A1D" w:rsidRPr="009A58C0">
              <w:rPr>
                <w:rFonts w:ascii="Times New Roman" w:hAnsi="Times New Roman"/>
                <w:lang w:val="ro-RO"/>
              </w:rPr>
              <w:t>Respectarea cerinţelor elaborării şi prezentării orale a unei activititati sau lectii.</w:t>
            </w:r>
          </w:p>
        </w:tc>
        <w:tc>
          <w:tcPr>
            <w:tcW w:w="3191" w:type="dxa"/>
            <w:shd w:val="clear" w:color="auto" w:fill="auto"/>
          </w:tcPr>
          <w:p w14:paraId="7533C9C2" w14:textId="77777777" w:rsidR="00476DB5" w:rsidRDefault="00476DB5" w:rsidP="00476DB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126A23">
              <w:rPr>
                <w:rFonts w:eastAsia="Calibri"/>
                <w:sz w:val="22"/>
                <w:szCs w:val="22"/>
                <w:lang w:val="en-US" w:eastAsia="en-US"/>
              </w:rPr>
              <w:t>Evaluare formativă pe par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cursul activităţ</w:t>
            </w:r>
            <w:r w:rsidRPr="00126A23">
              <w:rPr>
                <w:rFonts w:eastAsia="Calibri"/>
                <w:sz w:val="22"/>
                <w:szCs w:val="22"/>
                <w:lang w:val="en-US" w:eastAsia="en-US"/>
              </w:rPr>
              <w:t>ilor de seminar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(</w:t>
            </w:r>
            <w:r w:rsidRPr="008551FA">
              <w:rPr>
                <w:rFonts w:eastAsia="Calibri"/>
                <w:sz w:val="22"/>
                <w:szCs w:val="22"/>
                <w:lang w:val="en-US" w:eastAsia="en-US"/>
              </w:rPr>
              <w:t>prezentarea orală a unei activitităţi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curs/laborator)</w:t>
            </w:r>
          </w:p>
          <w:p w14:paraId="5ED0034C" w14:textId="77777777" w:rsidR="00476DB5" w:rsidRPr="00EB43B1" w:rsidRDefault="00476DB5" w:rsidP="00476DB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sz w:val="22"/>
                <w:szCs w:val="22"/>
                <w:lang w:eastAsia="en-US"/>
              </w:rPr>
            </w:pPr>
          </w:p>
          <w:p w14:paraId="0BD51678" w14:textId="4EB6F81A" w:rsidR="00E0255D" w:rsidRPr="009A58C0" w:rsidRDefault="00476DB5" w:rsidP="00476DB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EB43B1">
              <w:rPr>
                <w:rFonts w:ascii="Times New Roman" w:hAnsi="Times New Roman"/>
                <w:lang w:val="ro-RO"/>
              </w:rPr>
              <w:t>- Materialele vor fi ȋncărcate şi pe platforma Google Classroom</w:t>
            </w:r>
            <w:r w:rsidRPr="009A58C0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14:paraId="0AA4073B" w14:textId="01C3394E" w:rsidR="00E0255D" w:rsidRPr="009A58C0" w:rsidRDefault="00476DB5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BD1A1D" w:rsidRPr="009A58C0">
              <w:rPr>
                <w:rFonts w:ascii="Times New Roman" w:hAnsi="Times New Roman"/>
                <w:lang w:val="ro-RO"/>
              </w:rPr>
              <w:t>0%</w:t>
            </w:r>
          </w:p>
        </w:tc>
      </w:tr>
      <w:tr w:rsidR="00802D13" w:rsidRPr="009A58C0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68DE7E63" w:rsidR="00802D13" w:rsidRPr="00476DB5" w:rsidRDefault="00053B55" w:rsidP="00752E1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9</w:t>
            </w:r>
            <w:r w:rsidR="00802D13" w:rsidRPr="00476DB5">
              <w:rPr>
                <w:rFonts w:ascii="Times New Roman" w:hAnsi="Times New Roman"/>
                <w:b/>
                <w:lang w:val="ro-RO"/>
              </w:rPr>
              <w:t>.6 Standard minim de performanță</w:t>
            </w:r>
          </w:p>
        </w:tc>
      </w:tr>
      <w:tr w:rsidR="00BD1A1D" w:rsidRPr="009A58C0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4B80063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 xml:space="preserve">Să îndeplinească  criteriile privind numărul minim de prezențe la curs și seminar. </w:t>
            </w:r>
          </w:p>
          <w:p w14:paraId="31F3AA09" w14:textId="777777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Să obțină cel puțin nota 5 la activitățile de evaluare, astfel încât să respecte baremul de corectare propus de cadrul didactic.</w:t>
            </w:r>
          </w:p>
          <w:p w14:paraId="63D51674" w14:textId="6BCEED77" w:rsidR="00BD1A1D" w:rsidRPr="009A58C0" w:rsidRDefault="00BD1A1D" w:rsidP="008B352B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9A58C0">
              <w:rPr>
                <w:rFonts w:ascii="Times New Roman" w:hAnsi="Times New Roman"/>
                <w:lang w:val="ro-RO"/>
              </w:rPr>
              <w:t>Să obțină cel puțin nota 5 la activitățile de seminar, conform formulei de calcul a notei la seminar.</w:t>
            </w:r>
          </w:p>
        </w:tc>
      </w:tr>
    </w:tbl>
    <w:p w14:paraId="4FE0EF6C" w14:textId="77777777" w:rsidR="00E0255D" w:rsidRPr="009A58C0" w:rsidRDefault="00E0255D" w:rsidP="00752E1C">
      <w:pPr>
        <w:jc w:val="center"/>
      </w:pPr>
    </w:p>
    <w:p w14:paraId="4DF397D7" w14:textId="77777777" w:rsidR="005F6BF6" w:rsidRPr="009A58C0" w:rsidRDefault="005F6BF6" w:rsidP="00802D13">
      <w:pPr>
        <w:rPr>
          <w:rFonts w:eastAsia="Calibri"/>
        </w:rPr>
      </w:pPr>
    </w:p>
    <w:p w14:paraId="1FC65049" w14:textId="1E345AF9" w:rsidR="00476DB5" w:rsidRDefault="00476DB5" w:rsidP="00476DB5">
      <w:pPr>
        <w:jc w:val="both"/>
      </w:pPr>
      <w:r>
        <w:t>Data completării</w:t>
      </w:r>
      <w:r>
        <w:tab/>
      </w:r>
      <w:r w:rsidR="00053B55">
        <w:tab/>
      </w:r>
      <w:r w:rsidR="00053B55">
        <w:tab/>
      </w:r>
      <w:r w:rsidR="00053B55">
        <w:tab/>
      </w:r>
      <w:r w:rsidR="00053B55">
        <w:tab/>
      </w:r>
      <w:r w:rsidR="00053B55">
        <w:tab/>
      </w:r>
      <w:r w:rsidR="00053B55">
        <w:tab/>
      </w:r>
      <w:r w:rsidR="00053B55">
        <w:tab/>
        <w:t>Titular de disciplină</w:t>
      </w:r>
      <w:r>
        <w:t xml:space="preserve">                     </w:t>
      </w:r>
    </w:p>
    <w:p w14:paraId="64694D17" w14:textId="77777777" w:rsidR="007D0C16" w:rsidRDefault="007D0C16" w:rsidP="00476DB5">
      <w:pPr>
        <w:jc w:val="both"/>
      </w:pPr>
    </w:p>
    <w:p w14:paraId="1602D5B7" w14:textId="5C717FCD" w:rsidR="00476DB5" w:rsidRDefault="000922F7" w:rsidP="00476DB5">
      <w:pPr>
        <w:jc w:val="both"/>
      </w:pPr>
      <w:r>
        <w:t>23.01.2025</w:t>
      </w:r>
      <w:r w:rsidR="00476DB5">
        <w:t xml:space="preserve">      </w:t>
      </w:r>
      <w:r w:rsidR="00476DB5">
        <w:tab/>
      </w:r>
      <w:r w:rsidR="00476DB5">
        <w:tab/>
      </w:r>
      <w:r w:rsidR="00053B55">
        <w:tab/>
      </w:r>
      <w:r w:rsidR="00053B55">
        <w:tab/>
      </w:r>
      <w:r w:rsidR="00053B55">
        <w:tab/>
      </w:r>
      <w:r w:rsidR="00053B55">
        <w:tab/>
      </w:r>
      <w:r w:rsidR="00AD76F0">
        <w:tab/>
      </w:r>
      <w:r w:rsidR="00AD76F0">
        <w:tab/>
        <w:t xml:space="preserve">        </w:t>
      </w:r>
      <w:r w:rsidR="00476DB5">
        <w:t xml:space="preserve">     </w:t>
      </w:r>
      <w:r w:rsidR="00476DB5">
        <w:tab/>
      </w:r>
      <w:r w:rsidR="00476DB5">
        <w:tab/>
      </w:r>
      <w:r w:rsidR="00476DB5">
        <w:tab/>
      </w:r>
      <w:r w:rsidR="00476DB5">
        <w:tab/>
        <w:t xml:space="preserve"> </w:t>
      </w:r>
    </w:p>
    <w:p w14:paraId="5C94F5E2" w14:textId="77777777" w:rsidR="005F6BF6" w:rsidRPr="009A58C0" w:rsidRDefault="005F6BF6" w:rsidP="00802D13">
      <w:pPr>
        <w:rPr>
          <w:rFonts w:eastAsia="Calibri"/>
        </w:rPr>
      </w:pPr>
    </w:p>
    <w:p w14:paraId="70C0305B" w14:textId="77777777" w:rsidR="00BD1A1D" w:rsidRPr="009A58C0" w:rsidRDefault="00BD1A1D" w:rsidP="00802D13">
      <w:pPr>
        <w:rPr>
          <w:rFonts w:eastAsia="Calibri"/>
        </w:rPr>
      </w:pPr>
    </w:p>
    <w:p w14:paraId="339B2856" w14:textId="063907C0" w:rsidR="005F6BF6" w:rsidRPr="009A58C0" w:rsidRDefault="00053B55" w:rsidP="00053B55">
      <w:pPr>
        <w:rPr>
          <w:rFonts w:eastAsia="Calibri"/>
        </w:rPr>
      </w:pPr>
      <w:r>
        <w:t>Data avizării în departament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Director</w:t>
      </w:r>
      <w:r w:rsidR="00476DB5">
        <w:t xml:space="preserve"> de departament</w:t>
      </w:r>
    </w:p>
    <w:sectPr w:rsidR="005F6BF6" w:rsidRPr="009A58C0" w:rsidSect="008640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9CDA" w14:textId="77777777" w:rsidR="00F73BF5" w:rsidRDefault="00F73BF5" w:rsidP="003E226A">
      <w:r>
        <w:separator/>
      </w:r>
    </w:p>
  </w:endnote>
  <w:endnote w:type="continuationSeparator" w:id="0">
    <w:p w14:paraId="1F837FC2" w14:textId="77777777" w:rsidR="00F73BF5" w:rsidRDefault="00F73BF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91D1" w14:textId="77777777" w:rsidR="00F73BF5" w:rsidRDefault="00F73BF5" w:rsidP="003E226A">
      <w:r>
        <w:separator/>
      </w:r>
    </w:p>
  </w:footnote>
  <w:footnote w:type="continuationSeparator" w:id="0">
    <w:p w14:paraId="6DAB1F40" w14:textId="77777777" w:rsidR="00F73BF5" w:rsidRDefault="00F73BF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3075F"/>
    <w:multiLevelType w:val="hybridMultilevel"/>
    <w:tmpl w:val="CECA9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B1D4B"/>
    <w:multiLevelType w:val="hybridMultilevel"/>
    <w:tmpl w:val="EFC0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51CE5"/>
    <w:multiLevelType w:val="hybridMultilevel"/>
    <w:tmpl w:val="87183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95432"/>
    <w:multiLevelType w:val="hybridMultilevel"/>
    <w:tmpl w:val="924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64860"/>
    <w:multiLevelType w:val="hybridMultilevel"/>
    <w:tmpl w:val="B6C09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70AAF"/>
    <w:multiLevelType w:val="hybridMultilevel"/>
    <w:tmpl w:val="CB703470"/>
    <w:lvl w:ilvl="0" w:tplc="4E0A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35270">
    <w:abstractNumId w:val="25"/>
  </w:num>
  <w:num w:numId="2" w16cid:durableId="1888492685">
    <w:abstractNumId w:val="0"/>
  </w:num>
  <w:num w:numId="3" w16cid:durableId="862287846">
    <w:abstractNumId w:val="13"/>
  </w:num>
  <w:num w:numId="4" w16cid:durableId="326055490">
    <w:abstractNumId w:val="7"/>
  </w:num>
  <w:num w:numId="5" w16cid:durableId="20594030">
    <w:abstractNumId w:val="30"/>
  </w:num>
  <w:num w:numId="6" w16cid:durableId="2058310524">
    <w:abstractNumId w:val="14"/>
  </w:num>
  <w:num w:numId="7" w16cid:durableId="1707219729">
    <w:abstractNumId w:val="8"/>
  </w:num>
  <w:num w:numId="8" w16cid:durableId="1124810447">
    <w:abstractNumId w:val="5"/>
  </w:num>
  <w:num w:numId="9" w16cid:durableId="1765150835">
    <w:abstractNumId w:val="20"/>
  </w:num>
  <w:num w:numId="10" w16cid:durableId="998770425">
    <w:abstractNumId w:val="18"/>
  </w:num>
  <w:num w:numId="11" w16cid:durableId="1592622454">
    <w:abstractNumId w:val="15"/>
  </w:num>
  <w:num w:numId="12" w16cid:durableId="1601260113">
    <w:abstractNumId w:val="11"/>
  </w:num>
  <w:num w:numId="13" w16cid:durableId="263459647">
    <w:abstractNumId w:val="26"/>
  </w:num>
  <w:num w:numId="14" w16cid:durableId="680468303">
    <w:abstractNumId w:val="3"/>
  </w:num>
  <w:num w:numId="15" w16cid:durableId="87359613">
    <w:abstractNumId w:val="12"/>
  </w:num>
  <w:num w:numId="16" w16cid:durableId="880677299">
    <w:abstractNumId w:val="22"/>
  </w:num>
  <w:num w:numId="17" w16cid:durableId="42827480">
    <w:abstractNumId w:val="33"/>
  </w:num>
  <w:num w:numId="18" w16cid:durableId="382825985">
    <w:abstractNumId w:val="10"/>
  </w:num>
  <w:num w:numId="19" w16cid:durableId="228421625">
    <w:abstractNumId w:val="4"/>
  </w:num>
  <w:num w:numId="20" w16cid:durableId="1630283048">
    <w:abstractNumId w:val="16"/>
  </w:num>
  <w:num w:numId="21" w16cid:durableId="558905345">
    <w:abstractNumId w:val="24"/>
  </w:num>
  <w:num w:numId="22" w16cid:durableId="2070835598">
    <w:abstractNumId w:val="32"/>
  </w:num>
  <w:num w:numId="23" w16cid:durableId="651518950">
    <w:abstractNumId w:val="19"/>
  </w:num>
  <w:num w:numId="24" w16cid:durableId="591015726">
    <w:abstractNumId w:val="29"/>
  </w:num>
  <w:num w:numId="25" w16cid:durableId="1504904123">
    <w:abstractNumId w:val="34"/>
  </w:num>
  <w:num w:numId="26" w16cid:durableId="1126504887">
    <w:abstractNumId w:val="2"/>
  </w:num>
  <w:num w:numId="27" w16cid:durableId="1678968940">
    <w:abstractNumId w:val="21"/>
  </w:num>
  <w:num w:numId="28" w16cid:durableId="380329291">
    <w:abstractNumId w:val="23"/>
  </w:num>
  <w:num w:numId="29" w16cid:durableId="1145585462">
    <w:abstractNumId w:val="6"/>
  </w:num>
  <w:num w:numId="30" w16cid:durableId="755636563">
    <w:abstractNumId w:val="1"/>
  </w:num>
  <w:num w:numId="31" w16cid:durableId="1987196182">
    <w:abstractNumId w:val="35"/>
  </w:num>
  <w:num w:numId="32" w16cid:durableId="1158501472">
    <w:abstractNumId w:val="28"/>
  </w:num>
  <w:num w:numId="33" w16cid:durableId="1822690692">
    <w:abstractNumId w:val="17"/>
  </w:num>
  <w:num w:numId="34" w16cid:durableId="558171584">
    <w:abstractNumId w:val="27"/>
  </w:num>
  <w:num w:numId="35" w16cid:durableId="1008871105">
    <w:abstractNumId w:val="31"/>
  </w:num>
  <w:num w:numId="36" w16cid:durableId="1043988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280C"/>
    <w:rsid w:val="00053B55"/>
    <w:rsid w:val="00053D42"/>
    <w:rsid w:val="00055AEB"/>
    <w:rsid w:val="00057048"/>
    <w:rsid w:val="000628E6"/>
    <w:rsid w:val="00070CEA"/>
    <w:rsid w:val="00072637"/>
    <w:rsid w:val="00073DE4"/>
    <w:rsid w:val="00073E3B"/>
    <w:rsid w:val="000922F7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05D29"/>
    <w:rsid w:val="001140D1"/>
    <w:rsid w:val="00116B1B"/>
    <w:rsid w:val="00116CFD"/>
    <w:rsid w:val="00125B83"/>
    <w:rsid w:val="00131150"/>
    <w:rsid w:val="00131523"/>
    <w:rsid w:val="001317AE"/>
    <w:rsid w:val="00135E0B"/>
    <w:rsid w:val="001452D6"/>
    <w:rsid w:val="00145825"/>
    <w:rsid w:val="001467C2"/>
    <w:rsid w:val="00151D8E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A5393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16BC"/>
    <w:rsid w:val="00286335"/>
    <w:rsid w:val="00287419"/>
    <w:rsid w:val="0029063D"/>
    <w:rsid w:val="002A007E"/>
    <w:rsid w:val="002A0CDA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143E"/>
    <w:rsid w:val="003147A3"/>
    <w:rsid w:val="00323381"/>
    <w:rsid w:val="003245CA"/>
    <w:rsid w:val="00327BCE"/>
    <w:rsid w:val="00327C5B"/>
    <w:rsid w:val="00334DB2"/>
    <w:rsid w:val="003359DA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45E0"/>
    <w:rsid w:val="00455B8A"/>
    <w:rsid w:val="00464261"/>
    <w:rsid w:val="00465F44"/>
    <w:rsid w:val="00476DB5"/>
    <w:rsid w:val="00480F05"/>
    <w:rsid w:val="0048385D"/>
    <w:rsid w:val="004943E4"/>
    <w:rsid w:val="00495AFA"/>
    <w:rsid w:val="0049670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3C73"/>
    <w:rsid w:val="005E413D"/>
    <w:rsid w:val="005F537E"/>
    <w:rsid w:val="005F5A9B"/>
    <w:rsid w:val="005F6BF6"/>
    <w:rsid w:val="00601B39"/>
    <w:rsid w:val="00601BDC"/>
    <w:rsid w:val="00604AC4"/>
    <w:rsid w:val="0061131E"/>
    <w:rsid w:val="0061141E"/>
    <w:rsid w:val="0061626D"/>
    <w:rsid w:val="00630F7B"/>
    <w:rsid w:val="00631B5E"/>
    <w:rsid w:val="00632A23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3165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27E"/>
    <w:rsid w:val="006B1918"/>
    <w:rsid w:val="006C68F5"/>
    <w:rsid w:val="006D4AC0"/>
    <w:rsid w:val="006D5DD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2F5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0999"/>
    <w:rsid w:val="007B12A5"/>
    <w:rsid w:val="007B17EB"/>
    <w:rsid w:val="007B4745"/>
    <w:rsid w:val="007C51B7"/>
    <w:rsid w:val="007D0C16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720B"/>
    <w:rsid w:val="008B286B"/>
    <w:rsid w:val="008B352B"/>
    <w:rsid w:val="008C1CCC"/>
    <w:rsid w:val="008C460E"/>
    <w:rsid w:val="008D0F88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014A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8C0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007B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24B"/>
    <w:rsid w:val="00A918A2"/>
    <w:rsid w:val="00AB1520"/>
    <w:rsid w:val="00AB35C8"/>
    <w:rsid w:val="00AC1C05"/>
    <w:rsid w:val="00AC6D5B"/>
    <w:rsid w:val="00AD76F0"/>
    <w:rsid w:val="00AE0BA9"/>
    <w:rsid w:val="00AE1752"/>
    <w:rsid w:val="00B0274C"/>
    <w:rsid w:val="00B02961"/>
    <w:rsid w:val="00B1090A"/>
    <w:rsid w:val="00B177A0"/>
    <w:rsid w:val="00B2179A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1A1D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3EB5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5DE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6BDA"/>
    <w:rsid w:val="00E70432"/>
    <w:rsid w:val="00E70CB2"/>
    <w:rsid w:val="00E95C82"/>
    <w:rsid w:val="00EB1C7D"/>
    <w:rsid w:val="00EB43B1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BF5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Indent">
    <w:name w:val="Body Text Indent"/>
    <w:basedOn w:val="Normal"/>
    <w:link w:val="BodyTextIndentChar"/>
    <w:rsid w:val="008D0F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0F88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u.ueb.ro/dppd/DID_DOMENIULUI_DEZV_IN_DID_SPECIALIT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u.ueb.ro/dppd/DID_DOMENIULUI_DEZV_IN_DID_SPECIALIT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2384</Words>
  <Characters>13590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25</cp:revision>
  <cp:lastPrinted>2017-11-08T12:05:00Z</cp:lastPrinted>
  <dcterms:created xsi:type="dcterms:W3CDTF">2021-04-21T13:10:00Z</dcterms:created>
  <dcterms:modified xsi:type="dcterms:W3CDTF">2025-02-15T15:08:00Z</dcterms:modified>
</cp:coreProperties>
</file>