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p w14:paraId="67CD805D" w14:textId="1B81EA63" w:rsidR="00E0255D" w:rsidRDefault="00E0255D" w:rsidP="00E0255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952F22" w:rsidRPr="00307A66" w14:paraId="26B61FAF" w14:textId="77777777" w:rsidTr="00FC2D12">
        <w:tc>
          <w:tcPr>
            <w:tcW w:w="1907" w:type="pct"/>
            <w:shd w:val="clear" w:color="auto" w:fill="auto"/>
            <w:vAlign w:val="center"/>
          </w:tcPr>
          <w:p w14:paraId="2525A97B" w14:textId="77777777" w:rsidR="00952F22" w:rsidRPr="00952F22" w:rsidRDefault="00952F22" w:rsidP="00952F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Instituţia de învăţământ superior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30E39ACB" w14:textId="77777777" w:rsidR="00952F22" w:rsidRPr="00952F22" w:rsidRDefault="00952F22" w:rsidP="00952F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952F22" w:rsidRPr="00307A66" w14:paraId="2FB390D9" w14:textId="77777777" w:rsidTr="00FC2D12">
        <w:tc>
          <w:tcPr>
            <w:tcW w:w="1907" w:type="pct"/>
            <w:shd w:val="clear" w:color="auto" w:fill="auto"/>
            <w:vAlign w:val="center"/>
          </w:tcPr>
          <w:p w14:paraId="33EA506C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 xml:space="preserve">1.2 Facultatea 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3F1BFC87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52F22" w:rsidRPr="00307A66" w14:paraId="0ADAE4A0" w14:textId="77777777" w:rsidTr="00FC2D12">
        <w:tc>
          <w:tcPr>
            <w:tcW w:w="1907" w:type="pct"/>
            <w:shd w:val="clear" w:color="auto" w:fill="auto"/>
            <w:vAlign w:val="center"/>
          </w:tcPr>
          <w:p w14:paraId="16C8AB74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2B6633B8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952F22" w:rsidRPr="00307A66" w14:paraId="1126BD44" w14:textId="77777777" w:rsidTr="00FC2D12">
        <w:tc>
          <w:tcPr>
            <w:tcW w:w="1907" w:type="pct"/>
            <w:shd w:val="clear" w:color="auto" w:fill="auto"/>
            <w:vAlign w:val="center"/>
          </w:tcPr>
          <w:p w14:paraId="0A818C3F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26EDF041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52F22" w:rsidRPr="00307A66" w14:paraId="0BD3254B" w14:textId="77777777" w:rsidTr="00FC2D12">
        <w:tc>
          <w:tcPr>
            <w:tcW w:w="1907" w:type="pct"/>
            <w:shd w:val="clear" w:color="auto" w:fill="auto"/>
            <w:vAlign w:val="center"/>
          </w:tcPr>
          <w:p w14:paraId="16379067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6CAB89D2" w14:textId="77777777" w:rsidR="00952F22" w:rsidRPr="00952F22" w:rsidRDefault="00952F22" w:rsidP="00FC2D1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Nivel I Postuniversitar, UMF Timișoara</w:t>
            </w:r>
          </w:p>
        </w:tc>
      </w:tr>
      <w:tr w:rsidR="00952F22" w:rsidRPr="00307A66" w14:paraId="06E8AD92" w14:textId="77777777" w:rsidTr="00FC2D12">
        <w:tc>
          <w:tcPr>
            <w:tcW w:w="1907" w:type="pct"/>
            <w:shd w:val="clear" w:color="auto" w:fill="auto"/>
            <w:vAlign w:val="center"/>
          </w:tcPr>
          <w:p w14:paraId="3E4A6638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4740401F" w14:textId="77777777" w:rsidR="00952F22" w:rsidRPr="00952F22" w:rsidRDefault="00952F22" w:rsidP="00FC2D1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2099854" w14:textId="77777777" w:rsidR="00952F22" w:rsidRPr="00C4385C" w:rsidRDefault="00952F22" w:rsidP="00E0255D">
      <w:pPr>
        <w:rPr>
          <w:rFonts w:asciiTheme="minorHAnsi" w:hAnsiTheme="minorHAnsi" w:cstheme="minorHAnsi"/>
        </w:rPr>
      </w:pPr>
    </w:p>
    <w:p w14:paraId="51C268B8" w14:textId="297D271B" w:rsidR="00E0255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p w14:paraId="4151F67F" w14:textId="77777777" w:rsidR="008A581C" w:rsidRDefault="008A581C" w:rsidP="008A581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B737A4">
        <w:trPr>
          <w:trHeight w:val="379"/>
        </w:trPr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7E0EB6C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Pedagogie I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13B66746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Țîru Carmen Maria</w:t>
            </w: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2BFB91F3" w:rsidR="00E0255D" w:rsidRPr="00C4385C" w:rsidRDefault="00B737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Țîru Carmen Maria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4912A555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B5D9CC5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33CC6F7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5E215BF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Obligatorie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123"/>
        <w:gridCol w:w="713"/>
      </w:tblGrid>
      <w:tr w:rsidR="00E0255D" w:rsidRPr="00C4385C" w14:paraId="5B1575BC" w14:textId="77777777" w:rsidTr="00517F76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1166DB6E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31FCC5EE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12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713" w:type="dxa"/>
          </w:tcPr>
          <w:p w14:paraId="513AE2A3" w14:textId="4942136D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517F76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4503C810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6844A556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12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713" w:type="dxa"/>
          </w:tcPr>
          <w:p w14:paraId="366A0D3E" w14:textId="6C8FE8E7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517F76">
        <w:tc>
          <w:tcPr>
            <w:tcW w:w="8642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713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0C3395" w:rsidRPr="00C4385C" w14:paraId="347FD4CB" w14:textId="77777777" w:rsidTr="00517F76">
        <w:tc>
          <w:tcPr>
            <w:tcW w:w="8642" w:type="dxa"/>
            <w:gridSpan w:val="6"/>
          </w:tcPr>
          <w:p w14:paraId="1EF5672F" w14:textId="254E03CD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13" w:type="dxa"/>
          </w:tcPr>
          <w:p w14:paraId="47842B59" w14:textId="0A95A5EF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0C3395" w:rsidRPr="00C4385C" w14:paraId="7F2626AA" w14:textId="77777777" w:rsidTr="00517F76">
        <w:tc>
          <w:tcPr>
            <w:tcW w:w="8642" w:type="dxa"/>
            <w:gridSpan w:val="6"/>
          </w:tcPr>
          <w:p w14:paraId="271332F5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713" w:type="dxa"/>
          </w:tcPr>
          <w:p w14:paraId="2696B839" w14:textId="2A0B65B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0C3395" w:rsidRPr="00C4385C" w14:paraId="65980EF1" w14:textId="77777777" w:rsidTr="00517F76">
        <w:tc>
          <w:tcPr>
            <w:tcW w:w="8642" w:type="dxa"/>
            <w:gridSpan w:val="6"/>
          </w:tcPr>
          <w:p w14:paraId="75A63E4B" w14:textId="7CBFA162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713" w:type="dxa"/>
          </w:tcPr>
          <w:p w14:paraId="05B0AAE0" w14:textId="1249F78C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0C3395" w:rsidRPr="00C4385C" w14:paraId="595F83C1" w14:textId="77777777" w:rsidTr="00517F76">
        <w:tc>
          <w:tcPr>
            <w:tcW w:w="8642" w:type="dxa"/>
            <w:gridSpan w:val="6"/>
          </w:tcPr>
          <w:p w14:paraId="15821CE7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713" w:type="dxa"/>
          </w:tcPr>
          <w:p w14:paraId="3B9B8C3B" w14:textId="3AAA7613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0C3395" w:rsidRPr="00C4385C" w14:paraId="513FE437" w14:textId="77777777" w:rsidTr="00517F76">
        <w:tc>
          <w:tcPr>
            <w:tcW w:w="8642" w:type="dxa"/>
            <w:gridSpan w:val="6"/>
          </w:tcPr>
          <w:p w14:paraId="404E7887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713" w:type="dxa"/>
          </w:tcPr>
          <w:p w14:paraId="1D729EB9" w14:textId="388083EE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27036078" w14:textId="77777777" w:rsidTr="00517F76">
        <w:tc>
          <w:tcPr>
            <w:tcW w:w="8642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713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C3395" w:rsidRPr="00C4385C" w14:paraId="601F6F7A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7A934EEE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79</w:t>
            </w:r>
          </w:p>
        </w:tc>
      </w:tr>
      <w:tr w:rsidR="000C3395" w:rsidRPr="00C4385C" w14:paraId="0E0E0360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047E9BD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135</w:t>
            </w:r>
          </w:p>
        </w:tc>
      </w:tr>
      <w:tr w:rsidR="000C3395" w:rsidRPr="00C4385C" w14:paraId="0543F2FB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61DEB314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105BB4" w:rsidRPr="00C4385C" w14:paraId="3623956B" w14:textId="77777777" w:rsidTr="00105BB4">
        <w:tc>
          <w:tcPr>
            <w:tcW w:w="1985" w:type="dxa"/>
          </w:tcPr>
          <w:p w14:paraId="4C592DB3" w14:textId="77777777" w:rsidR="00105BB4" w:rsidRPr="00C4385C" w:rsidRDefault="00105BB4" w:rsidP="00105BB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5E90460B" w14:textId="4DF839E2" w:rsidR="00105BB4" w:rsidRPr="00C4385C" w:rsidRDefault="00105BB4" w:rsidP="00105BB4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Noțiuni ge</w:t>
            </w:r>
            <w:r w:rsidR="006C4952">
              <w:rPr>
                <w:rFonts w:asciiTheme="minorHAnsi" w:hAnsiTheme="minorHAnsi" w:cstheme="minorHAnsi"/>
                <w:lang w:val="ro-RO"/>
              </w:rPr>
              <w:t>nerale şi minimale despre fenomenul educațional</w:t>
            </w:r>
            <w:r w:rsidRPr="00236E6E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105BB4" w:rsidRPr="00C4385C" w14:paraId="0C24B7B9" w14:textId="77777777" w:rsidTr="00105BB4">
        <w:tc>
          <w:tcPr>
            <w:tcW w:w="1985" w:type="dxa"/>
          </w:tcPr>
          <w:p w14:paraId="0E27F819" w14:textId="140AA507" w:rsidR="00105BB4" w:rsidRPr="00C4385C" w:rsidRDefault="00105BB4" w:rsidP="00105BB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CD3576C" w14:textId="77777777" w:rsidR="00105BB4" w:rsidRPr="00236E6E" w:rsidRDefault="00105BB4" w:rsidP="00105BB4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Competențe specifice şi generale precum: </w:t>
            </w:r>
          </w:p>
          <w:p w14:paraId="72CD9CBA" w14:textId="77777777" w:rsidR="00105BB4" w:rsidRPr="00236E6E" w:rsidRDefault="00105BB4" w:rsidP="00105B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lastRenderedPageBreak/>
              <w:t>-Ghidarea şi monitorizarea procesului de învățare a educabililor.</w:t>
            </w:r>
          </w:p>
          <w:p w14:paraId="55028B3F" w14:textId="77777777" w:rsidR="00105BB4" w:rsidRPr="00236E6E" w:rsidRDefault="00105BB4" w:rsidP="00105B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-Cunoașterea, consilierea și tratarea diferențiată a educabililor în diferite contexte.</w:t>
            </w:r>
          </w:p>
          <w:p w14:paraId="1636DA46" w14:textId="5DA4DD81" w:rsidR="00105BB4" w:rsidRPr="00C4385C" w:rsidRDefault="00105BB4" w:rsidP="00D542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-Relaționare și comunicare interpersonală.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0A4BF2" w:rsidRPr="00C4385C" w14:paraId="2C5D8739" w14:textId="77777777" w:rsidTr="00802D13">
        <w:tc>
          <w:tcPr>
            <w:tcW w:w="4565" w:type="dxa"/>
          </w:tcPr>
          <w:p w14:paraId="26DB2A17" w14:textId="28F07CA9" w:rsidR="000A4BF2" w:rsidRPr="00C4385C" w:rsidRDefault="000A4BF2" w:rsidP="00541DAD">
            <w:pPr>
              <w:pStyle w:val="NoSpacing"/>
              <w:numPr>
                <w:ilvl w:val="1"/>
                <w:numId w:val="39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9612E5F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Studiul notelor de curs </w:t>
            </w:r>
            <w:r>
              <w:rPr>
                <w:rFonts w:asciiTheme="minorHAnsi" w:hAnsiTheme="minorHAnsi" w:cstheme="minorHAnsi"/>
                <w:lang w:val="ro-RO"/>
              </w:rPr>
              <w:t xml:space="preserve">înaintea interacțiunii pe tema respectivă </w:t>
            </w:r>
            <w:r w:rsidRPr="00236E6E">
              <w:rPr>
                <w:rFonts w:asciiTheme="minorHAnsi" w:hAnsiTheme="minorHAnsi" w:cstheme="minorHAnsi"/>
                <w:lang w:val="ro-RO"/>
              </w:rPr>
              <w:t>și a referințelor sugerate pentru fiecare curs pe platforma google classroom.</w:t>
            </w:r>
          </w:p>
          <w:p w14:paraId="7AABE7EA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Utilizarea tehnologiei moderne de predare, precum: laptop, videoproiector, Internet, prezentare power point și alte materiale didactice specifice (articole, cărți on line accesibile gratuit).</w:t>
            </w:r>
          </w:p>
          <w:p w14:paraId="6ADFF241" w14:textId="4BB2E3A4" w:rsidR="000A4BF2" w:rsidRPr="00541DAD" w:rsidRDefault="000A4BF2" w:rsidP="00955470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A4BF2" w:rsidRPr="00C4385C" w14:paraId="12F774A5" w14:textId="77777777" w:rsidTr="00802D13">
        <w:tc>
          <w:tcPr>
            <w:tcW w:w="4565" w:type="dxa"/>
          </w:tcPr>
          <w:p w14:paraId="7D3A976E" w14:textId="63D7A7FE" w:rsidR="000A4BF2" w:rsidRPr="00C4385C" w:rsidRDefault="000A4BF2" w:rsidP="00541DAD">
            <w:pPr>
              <w:pStyle w:val="NoSpacing"/>
              <w:numPr>
                <w:ilvl w:val="1"/>
                <w:numId w:val="39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1B50B01" w14:textId="207FF696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Studiul notelor de curs și a resurselor bibliografice (accesibile gratuit în format on line) aferente fiecărui seminar</w:t>
            </w:r>
            <w:r w:rsidR="00BF4002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49088D43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Salvarea și utilizarea materialelor de lucru (fișe de lucru, suport de curs în format digital postate pe google classroom).</w:t>
            </w:r>
          </w:p>
          <w:p w14:paraId="4BD0591C" w14:textId="28D3F0EF" w:rsidR="000A4BF2" w:rsidRPr="00541DAD" w:rsidRDefault="000A4BF2" w:rsidP="00955470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969"/>
      </w:tblGrid>
      <w:tr w:rsidR="00410C6E" w:rsidRPr="00C4385C" w14:paraId="76694619" w14:textId="77777777" w:rsidTr="00171307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410C6E" w:rsidRPr="00C4385C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969" w:type="dxa"/>
          </w:tcPr>
          <w:p w14:paraId="3CF2E3C6" w14:textId="5A56FB43" w:rsidR="00410C6E" w:rsidRPr="00541DAD" w:rsidRDefault="00267C4B" w:rsidP="00FF4C72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Cunoașterea unor terminologii științifice,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specific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fenomenului educațional și politicilor educaționale din mediul universitar, adecvat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noilor orientări pedagogice românești și europene;</w:t>
            </w:r>
          </w:p>
          <w:p w14:paraId="5653ECF1" w14:textId="3D79740C" w:rsidR="00410C6E" w:rsidRPr="00541DAD" w:rsidRDefault="00267C4B" w:rsidP="00FF4C72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Înțelegerea</w:t>
            </w:r>
            <w:r w:rsidR="00FF4C7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unor c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oncepte curriculare definitorii procesului de învățământ și documentelor curriculare din sistemului universitar  românesc, în corelare cu cele europene.</w:t>
            </w:r>
          </w:p>
        </w:tc>
      </w:tr>
      <w:tr w:rsidR="00410C6E" w:rsidRPr="00C4385C" w14:paraId="5C767D8B" w14:textId="77777777" w:rsidTr="00171307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410C6E" w:rsidRPr="00C4385C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969" w:type="dxa"/>
          </w:tcPr>
          <w:p w14:paraId="4FB7A4FE" w14:textId="0C5269BC" w:rsidR="00410C6E" w:rsidRPr="00541DAD" w:rsidRDefault="00410C6E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</w:t>
            </w:r>
            <w:r w:rsidR="00FF4C7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critică a 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fenomenului educațional și manifestărilor particulare ale acestuia în mediul universitar românesc;</w:t>
            </w:r>
          </w:p>
          <w:p w14:paraId="12F3F549" w14:textId="19189DBA" w:rsidR="00410C6E" w:rsidRPr="00541DAD" w:rsidRDefault="00410C6E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Proiectarea unor documente curriculare specifice sistemului universitar românesc de învățământ.</w:t>
            </w:r>
          </w:p>
          <w:p w14:paraId="6067BA04" w14:textId="0A71AA02" w:rsidR="00912362" w:rsidRPr="00541DAD" w:rsidRDefault="00912362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Utilizarea unor documente curriculare specifice sistemului universitar românesc de învățământ în practica educațională.</w:t>
            </w:r>
          </w:p>
          <w:p w14:paraId="15C625EE" w14:textId="77777777" w:rsidR="00410C6E" w:rsidRPr="00541DAD" w:rsidRDefault="00410C6E" w:rsidP="00410C6E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0C6E" w:rsidRPr="00C4385C" w14:paraId="71758DDA" w14:textId="77777777" w:rsidTr="00171307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410C6E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969" w:type="dxa"/>
          </w:tcPr>
          <w:p w14:paraId="09A427B6" w14:textId="1FA06954" w:rsidR="00912362" w:rsidRPr="00541DAD" w:rsidRDefault="00912362" w:rsidP="00912362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Înțelegerea importanței fenomenului educațio</w:t>
            </w:r>
            <w:r w:rsid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nal în dezvoltarea individului 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și a sistemului social, în context românesc și european.</w:t>
            </w:r>
          </w:p>
          <w:p w14:paraId="19C26CCE" w14:textId="47189DED" w:rsidR="00410C6E" w:rsidRPr="00541DAD" w:rsidRDefault="00410C6E" w:rsidP="0091236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Exprimarea atitudinii critice față de problematica sistemului de universitar românesc și elemente curriculare specifice acestuia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în raport cu sistemele europene de învățământ.</w:t>
            </w:r>
          </w:p>
          <w:p w14:paraId="4B8267A3" w14:textId="5213CFDB" w:rsidR="00410C6E" w:rsidRPr="00541DAD" w:rsidRDefault="00CA3E05" w:rsidP="00912362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Manifestarea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în diferite contexte educaționale 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și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în 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practica educațională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curentă, 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unui comportament ce promovează educația prin și pentru valori.</w:t>
            </w:r>
          </w:p>
          <w:p w14:paraId="25D3A61B" w14:textId="11F5853A" w:rsidR="00410C6E" w:rsidRPr="00C4385C" w:rsidRDefault="00410C6E" w:rsidP="00410C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B2716D6" w14:textId="77777777" w:rsidR="00BC399B" w:rsidRPr="003B69EA" w:rsidRDefault="00BC399B" w:rsidP="00BC399B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 xml:space="preserve">Conţinuturi 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36"/>
        <w:gridCol w:w="2688"/>
        <w:gridCol w:w="3010"/>
      </w:tblGrid>
      <w:tr w:rsidR="00BC399B" w:rsidRPr="00CA3E05" w14:paraId="173D5E40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F5B8" w14:textId="525B3A2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7.1 Curs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75EE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606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Observaţii</w:t>
            </w:r>
          </w:p>
        </w:tc>
      </w:tr>
      <w:tr w:rsidR="00BC399B" w:rsidRPr="00CA3E05" w14:paraId="0237F37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8E53" w14:textId="6BC73F56" w:rsidR="00BC399B" w:rsidRPr="00080F13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I.</w:t>
            </w:r>
            <w:r w:rsidR="00BC399B" w:rsidRPr="00080F13">
              <w:rPr>
                <w:rFonts w:asciiTheme="minorHAnsi" w:hAnsiTheme="minorHAnsi" w:cstheme="minorHAnsi"/>
                <w:b/>
                <w:lang w:val="ro-RO"/>
              </w:rPr>
              <w:t xml:space="preserve">Curs introductiv – 2 ore </w:t>
            </w:r>
          </w:p>
          <w:p w14:paraId="7541CE28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-Rolul și locul disciplinei în formarea educabilului</w:t>
            </w:r>
          </w:p>
          <w:p w14:paraId="788EC3B9" w14:textId="73855AB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-Prezentarea Fișei discipline</w:t>
            </w:r>
            <w:r w:rsidR="00CE168E">
              <w:rPr>
                <w:rFonts w:asciiTheme="minorHAnsi" w:hAnsiTheme="minorHAnsi" w:cstheme="minorHAnsi"/>
                <w:lang w:val="ro-RO"/>
              </w:rPr>
              <w:t>i</w:t>
            </w:r>
          </w:p>
          <w:p w14:paraId="17F77F54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-Evaluarea disciplinei</w:t>
            </w:r>
          </w:p>
          <w:p w14:paraId="0CDC7B62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51E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115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Fișa disciplinei (încărcată pe google classroom)</w:t>
            </w:r>
          </w:p>
        </w:tc>
      </w:tr>
      <w:tr w:rsidR="00BC399B" w:rsidRPr="00CA3E05" w14:paraId="4A56ECA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0E6A" w14:textId="55D5BFED" w:rsidR="00BC399B" w:rsidRPr="00080F13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="00080F13"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80F13">
              <w:rPr>
                <w:rFonts w:asciiTheme="minorHAnsi" w:hAnsiTheme="minorHAnsi" w:cstheme="minorHAnsi"/>
                <w:b/>
                <w:lang w:val="ro-RO"/>
              </w:rPr>
              <w:t>. Sistemul științelor educației-2 ore</w:t>
            </w:r>
          </w:p>
          <w:p w14:paraId="0686CE58" w14:textId="0430C05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Pedagogia – disciplină originantă a Sistemului Ştiinţelor Educaţiei</w:t>
            </w:r>
          </w:p>
          <w:p w14:paraId="7CA6BFE3" w14:textId="5D4F89E4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.2. Sistemul Ştiinţelor Educaţiei într-o perspectivă pedagogică integratoare </w:t>
            </w:r>
          </w:p>
          <w:p w14:paraId="241C50F7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E3FA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DC44" w14:textId="6D34B31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 (pus la dispoziție de către titularu</w:t>
            </w:r>
            <w:r w:rsid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 cursului pe google classroom).</w:t>
            </w:r>
          </w:p>
        </w:tc>
      </w:tr>
      <w:tr w:rsidR="00BC399B" w:rsidRPr="00CA3E05" w14:paraId="2585BF0C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953E" w14:textId="4F69EA2F" w:rsidR="00BC399B" w:rsidRPr="00080F13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II</w:t>
            </w:r>
            <w:r w:rsidR="00080F13"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80F13">
              <w:rPr>
                <w:rFonts w:asciiTheme="minorHAnsi" w:hAnsiTheme="minorHAnsi" w:cstheme="minorHAnsi"/>
                <w:b/>
                <w:lang w:val="ro-RO"/>
              </w:rPr>
              <w:t xml:space="preserve">. Educaţia universitară  în societatea contemporană-4 ore </w:t>
            </w:r>
          </w:p>
          <w:p w14:paraId="34872572" w14:textId="2D49FEAB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II.1. Conceptul de „educaţie” -delimitări terminologice și abordare comprehensivă</w:t>
            </w:r>
          </w:p>
          <w:p w14:paraId="3FB4498D" w14:textId="0ABBA7B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II.2. Fundamentele educaţiei universitare în devenirea educabilului </w:t>
            </w:r>
          </w:p>
          <w:p w14:paraId="0276767A" w14:textId="5C1CBBF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I.3. Forme ale educaţiei: formal, nonformal şi informal în mediul universitar </w:t>
            </w:r>
          </w:p>
          <w:p w14:paraId="15ABC80A" w14:textId="5562DE72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Educația profesională în mediul universitar</w:t>
            </w:r>
          </w:p>
          <w:p w14:paraId="7A25F76E" w14:textId="4CFCA9B5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.4. Autoeducația – între necesitate și opțiune personală a studentului </w:t>
            </w:r>
          </w:p>
          <w:p w14:paraId="1D9238F7" w14:textId="14076CFB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.6. Dinamica noilor educaţii în context universitar actual </w:t>
            </w:r>
          </w:p>
          <w:p w14:paraId="0DA014E7" w14:textId="7BECA60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.8.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AC19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0E2D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109C6D04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FC04" w14:textId="6FEEBFA6" w:rsidR="00BC399B" w:rsidRPr="00F62F7D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IV</w:t>
            </w:r>
            <w:r w:rsidR="00BC399B" w:rsidRPr="00F62F7D">
              <w:rPr>
                <w:rFonts w:asciiTheme="minorHAnsi" w:hAnsiTheme="minorHAnsi" w:cstheme="minorHAnsi"/>
                <w:b/>
                <w:lang w:val="ro-RO"/>
              </w:rPr>
              <w:t xml:space="preserve">. Abordări recente în sistemele de educație și de învăţământ europene- problematica generală și aspecte particulare-4 ore </w:t>
            </w:r>
          </w:p>
          <w:p w14:paraId="4F16D1F6" w14:textId="6CE4B41B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.1. Sistem de educație versus sistem de învăţământ universitar:  delimitări conceptuale și interacțiuni. </w:t>
            </w:r>
          </w:p>
          <w:p w14:paraId="3981A029" w14:textId="3E430D6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.2. Sistemul de învăţământ din România - structură/reţea şi conexiuni funcţionale.</w:t>
            </w:r>
          </w:p>
          <w:p w14:paraId="3CEA1DE9" w14:textId="45A6AA3D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.3. Tendinţe europene în managementul și dezvoltarea sistemelor de învăţământ universitare.</w:t>
            </w:r>
          </w:p>
          <w:p w14:paraId="7C8A4563" w14:textId="674220DF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.4. Instituţii de control, organizare şi management al calităţii adiacente Sistemului de învăţământ universitar din România contemporană. </w:t>
            </w:r>
          </w:p>
          <w:p w14:paraId="5F94EDAF" w14:textId="02F87D69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.5.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433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88DE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16F61EC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E70D" w14:textId="39B7D90A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V. Politică şi legislaţie în educaţie-2 ore </w:t>
            </w:r>
          </w:p>
          <w:p w14:paraId="42C2CB31" w14:textId="5D0E2BF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V.1. Specificul politicilor educaţionale în Sistemul de învățământ universitar românesc în contextul integrării europene.</w:t>
            </w:r>
          </w:p>
          <w:p w14:paraId="45F9FF1A" w14:textId="03BACDE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V.2. Documente legislative care reglementează activităţi specifice din cadrul Sistemului de învăţământ universitar românesc. </w:t>
            </w:r>
          </w:p>
          <w:p w14:paraId="22BC5C4B" w14:textId="3079B87D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V.3.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668A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85EF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44C0C40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9DC6" w14:textId="48A75546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Problematica curriculumului în Sistemul de învățământ românesc-2 ore </w:t>
            </w:r>
          </w:p>
          <w:p w14:paraId="1499A613" w14:textId="567F2B4E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Conceptul de curriculum- spre o abordare comprehensivă.</w:t>
            </w:r>
          </w:p>
          <w:p w14:paraId="6584E52A" w14:textId="67AD371C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.2. Curriculum – caracteristici şi moduri de manifestare în contextul reformei curriculare din învățământul universitar românesc.</w:t>
            </w:r>
          </w:p>
          <w:p w14:paraId="36587A4A" w14:textId="7B281CF6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.3.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3049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64B2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7097C215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FF56" w14:textId="4CEC09DE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VI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Curriculum finalităţi-4 ore </w:t>
            </w:r>
          </w:p>
          <w:p w14:paraId="034C4D6E" w14:textId="16437745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Problematica generală a finalităţilor educaţionale la nivel universitar.</w:t>
            </w:r>
          </w:p>
          <w:p w14:paraId="21431781" w14:textId="354361F1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.2. Organizarea nivelară a finalităţilor curriculare în învățământul universitar. </w:t>
            </w:r>
          </w:p>
          <w:p w14:paraId="25E97F97" w14:textId="7511262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.3. Operaţionalizarea obiectivelor educaţionale la nivel universitar. Relația competențe – obiective educaționale.</w:t>
            </w:r>
          </w:p>
          <w:p w14:paraId="09D09887" w14:textId="2DF18A93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3043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problematizarea, exercițiul.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3D2C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2CADD623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9EA3" w14:textId="265DEC2A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VII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Documente curriculare în sistemul românesc de învățământ universitar-4 ore </w:t>
            </w:r>
          </w:p>
          <w:p w14:paraId="04BB8233" w14:textId="7C39DB06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Planul de învăţământ.</w:t>
            </w:r>
          </w:p>
          <w:p w14:paraId="287E8DBC" w14:textId="5294783A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.2. Fișa disciplinei.</w:t>
            </w:r>
          </w:p>
          <w:p w14:paraId="1A102969" w14:textId="24D53D7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.3. Documente curriculare secundare în predarea universitară. </w:t>
            </w:r>
          </w:p>
          <w:p w14:paraId="791158E3" w14:textId="23A2A889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021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problematizarea, observația, dezbaterea.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F48E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391ED6C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BB95" w14:textId="7803F555" w:rsidR="00BC399B" w:rsidRPr="00F62F7D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IX</w:t>
            </w:r>
            <w:r w:rsidR="00BC399B" w:rsidRPr="00F62F7D">
              <w:rPr>
                <w:rFonts w:asciiTheme="minorHAnsi" w:hAnsiTheme="minorHAnsi" w:cstheme="minorHAnsi"/>
                <w:b/>
                <w:lang w:val="ro-RO"/>
              </w:rPr>
              <w:t xml:space="preserve">. Curriculum conţinut al învăţământului-4 ore </w:t>
            </w:r>
          </w:p>
          <w:p w14:paraId="31B505D1" w14:textId="362B8893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1.Repere conceptuale în abordarea curriculum-ului conținut la nivel universitar.</w:t>
            </w:r>
          </w:p>
          <w:p w14:paraId="08ACEFBB" w14:textId="0FCCD69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2. Cum realizăm selecţia și organizarea conţinutului învăţământului la nivel 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lastRenderedPageBreak/>
              <w:t>universitar- dezvoltarea de materiale didactice universitare.</w:t>
            </w:r>
          </w:p>
          <w:p w14:paraId="6D759360" w14:textId="1A48CFD6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3. Curriculum adaptat și diferențiat la nivel universiar.</w:t>
            </w:r>
          </w:p>
          <w:p w14:paraId="52A3BDCA" w14:textId="1F78A7E2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C838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Prelegerea, explicația, conversația euristică, problematizarea, dezbaterea.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0461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B64C3" w:rsidRPr="00CA3E05" w14:paraId="35B2518E" w14:textId="77777777" w:rsidTr="00995F68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6DF0" w14:textId="28CE8DBB" w:rsidR="004B64C3" w:rsidRPr="00CA3E05" w:rsidRDefault="004B64C3" w:rsidP="004B64C3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Bibliografie</w:t>
            </w:r>
            <w:r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4760890C" w14:textId="77777777" w:rsidR="004B64C3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Bocoș, M., Albulescu, I, (2008), Studii de pedagogie universitară, Cluj-Napoca: Editura Presa universitară clujeană. </w:t>
            </w:r>
            <w:r>
              <w:fldChar w:fldCharType="begin"/>
            </w:r>
            <w:r>
              <w:instrText xml:space="preserve"> HYPERLINK "https://www.worldcat.org/search?q=au%3ABocos%CC%A7%2C+Mus%CC%A7ata%2C&amp;qt=hot_author" \o "Search for more by this author" </w:instrText>
            </w:r>
            <w:r>
              <w:fldChar w:fldCharType="separate"/>
            </w:r>
          </w:p>
          <w:p w14:paraId="5D766AAC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Bocoș, M.,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Burja, C., Curta, A., Voculescu, F. (2010), </w:t>
            </w:r>
            <w:r w:rsidRPr="00CA3E05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Ghid metodologic de pedagogie universitară, Alba Iulia : Aeternitas</w:t>
            </w:r>
          </w:p>
          <w:p w14:paraId="552FFA2D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Ilie, D., M. (2012). (coord.). Introducere în pedagogie (Ediția a III a revizuită și adăugită). Timişoara: Editura Eikon.</w:t>
            </w:r>
          </w:p>
          <w:p w14:paraId="2C9D74C1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Ilie, D., M. (2012). (coord.). Teoria şi metodologia curriculum-ului (Ediția a III a revizuită și adăugită). Timişoara: Editura Eikon.</w:t>
            </w:r>
          </w:p>
          <w:p w14:paraId="7B6AAF24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Legea Educației Naționale. Legea nr. 1/2011 Publicată în </w:t>
            </w:r>
            <w:hyperlink r:id="rId7" w:tgtFrame="_blank" w:tooltip="Monitorul Oficial nr. 18/2011 - M. Of. nr. 18/2011" w:history="1">
              <w:r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Monitorul Oficial, Partea I nr. 18 din 10 ianuarie 2011</w:t>
              </w:r>
            </w:hyperlink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6CDFB21" w14:textId="77777777" w:rsidR="004B64C3" w:rsidRPr="00CA3E05" w:rsidRDefault="004B64C3" w:rsidP="004B64C3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Onu, C., (2017), Elemente de pedagogie universitară, Editura Universităţii “Al. I. Cuza” Iaşi</w:t>
            </w:r>
          </w:p>
          <w:p w14:paraId="4699F7A0" w14:textId="0B97EFA5" w:rsidR="004B64C3" w:rsidRDefault="0000000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955470" w:rsidRPr="00BD540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https://ec.europa.eu/education/study-in-europe/planning-studies/european-higher-education_en</w:t>
              </w:r>
            </w:hyperlink>
          </w:p>
          <w:p w14:paraId="6A00B3F5" w14:textId="77777777" w:rsidR="00955470" w:rsidRDefault="0095547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0E5DBF" w14:textId="4291AF59" w:rsidR="00955470" w:rsidRPr="00955470" w:rsidRDefault="00000000" w:rsidP="009554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9" w:history="1">
              <w:r w:rsidR="00955470" w:rsidRPr="0095547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https://www.edu.ro/comunicat_presa_69_2022_reuniune_proiect_lege_invatamant_superior</w:t>
              </w:r>
            </w:hyperlink>
          </w:p>
          <w:p w14:paraId="375AE93B" w14:textId="0F54A36E" w:rsidR="00955470" w:rsidRPr="00CA3E05" w:rsidRDefault="0095547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64C3" w:rsidRPr="00CA3E05" w14:paraId="2A554CF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E79A" w14:textId="45E19C0E" w:rsidR="004B64C3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7.2 Seminar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C4B5" w14:textId="2C0339DA" w:rsidR="004B64C3" w:rsidRPr="00CA3E05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0B5A" w14:textId="12CF2176" w:rsidR="004B64C3" w:rsidRPr="00CA3E05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b/>
              </w:rPr>
              <w:t>Observaţii</w:t>
            </w:r>
          </w:p>
        </w:tc>
      </w:tr>
      <w:tr w:rsidR="004B64C3" w:rsidRPr="00CA3E05" w14:paraId="4996B52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C674" w14:textId="08E06CE6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I.Seminar introductiv – 2 ore </w:t>
            </w:r>
          </w:p>
          <w:p w14:paraId="2726F354" w14:textId="77777777" w:rsidR="004B64C3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</w:t>
            </w:r>
            <w:r>
              <w:rPr>
                <w:rFonts w:asciiTheme="minorHAnsi" w:hAnsiTheme="minorHAnsi" w:cstheme="minorHAnsi"/>
                <w:lang w:val="ro-RO"/>
              </w:rPr>
              <w:t>Intercunoșaterea cadru didactic cursanți; cursanți-cursanți</w:t>
            </w:r>
          </w:p>
          <w:p w14:paraId="74734AF2" w14:textId="31C51DD8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-Evaluarea seminarului </w:t>
            </w:r>
            <w:r w:rsidRPr="00B737A4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1BDB" w14:textId="5BF69337" w:rsidR="004B64C3" w:rsidRPr="00B737A4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A3E05">
              <w:rPr>
                <w:rFonts w:asciiTheme="minorHAnsi" w:hAnsiTheme="minorHAnsi" w:cstheme="minorHAnsi"/>
                <w:lang w:val="ro-RO"/>
              </w:rPr>
              <w:t>xplicația, conversația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5071" w14:textId="4B8F072D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37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Fișa disciplinei (încărcată pe google classroom)</w:t>
            </w:r>
          </w:p>
        </w:tc>
      </w:tr>
      <w:tr w:rsidR="004B64C3" w:rsidRPr="00CA3E05" w14:paraId="29EBF82D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BA4F" w14:textId="21C599EA" w:rsidR="004B64C3" w:rsidRPr="00B737A4" w:rsidRDefault="004B64C3" w:rsidP="004B64C3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>II. Formarea didactică universitară din perspectiva științelor educației- 2 ore</w:t>
            </w:r>
          </w:p>
          <w:p w14:paraId="037BE9C6" w14:textId="1CEBCA14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="008E4201" w:rsidRPr="00B737A4">
              <w:rPr>
                <w:rFonts w:asciiTheme="minorHAnsi" w:hAnsiTheme="minorHAnsi" w:cstheme="minorHAnsi"/>
                <w:lang w:val="ro-RO"/>
              </w:rPr>
              <w:t>F</w:t>
            </w:r>
            <w:r w:rsidRPr="00B737A4">
              <w:rPr>
                <w:rFonts w:asciiTheme="minorHAnsi" w:hAnsiTheme="minorHAnsi" w:cstheme="minorHAnsi"/>
                <w:lang w:val="ro-RO"/>
              </w:rPr>
              <w:t>ormarea și dezvoltarea competenţelor didactice pentru predarea în mediul universitar</w:t>
            </w:r>
          </w:p>
          <w:p w14:paraId="38570BDD" w14:textId="6CC558F0" w:rsidR="008E4201" w:rsidRPr="00B737A4" w:rsidRDefault="008E4201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-Motivația pentru cariera didactică universitară</w:t>
            </w:r>
          </w:p>
          <w:p w14:paraId="5F154A3F" w14:textId="77777777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757F" w14:textId="77777777" w:rsidR="004B64C3" w:rsidRPr="00B737A4" w:rsidRDefault="004B64C3" w:rsidP="004B64C3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Dezbaterea,</w:t>
            </w:r>
          </w:p>
          <w:p w14:paraId="66FB7EC6" w14:textId="77777777" w:rsidR="004B64C3" w:rsidRPr="00B737A4" w:rsidRDefault="004B64C3" w:rsidP="004B64C3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explicația, exercițiul, conversația,</w:t>
            </w:r>
          </w:p>
          <w:p w14:paraId="4ECE45E7" w14:textId="593B52A9" w:rsidR="004B64C3" w:rsidRPr="00CA3E05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37B" w14:textId="77777777" w:rsidR="004B64C3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5A5C81CA" w14:textId="189B209A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4B64C3" w:rsidRPr="00CA3E05" w14:paraId="7F4726AE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056B" w14:textId="77777777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III. Educaţia universitară  în societatea contemporană-4 ore </w:t>
            </w:r>
          </w:p>
          <w:p w14:paraId="2C0EFEEC" w14:textId="4250C953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I.1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>Particularități ale f</w:t>
            </w:r>
            <w:r w:rsidRPr="00CA3E05">
              <w:rPr>
                <w:rFonts w:asciiTheme="minorHAnsi" w:hAnsiTheme="minorHAnsi" w:cstheme="minorHAnsi"/>
                <w:lang w:val="ro-RO"/>
              </w:rPr>
              <w:t>orme</w:t>
            </w:r>
            <w:r w:rsidR="008E4201">
              <w:rPr>
                <w:rFonts w:asciiTheme="minorHAnsi" w:hAnsiTheme="minorHAnsi" w:cstheme="minorHAnsi"/>
                <w:lang w:val="ro-RO"/>
              </w:rPr>
              <w:t>lor ale educaţiei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în mediul universitar </w:t>
            </w:r>
            <w:r w:rsidR="008E4201">
              <w:rPr>
                <w:rFonts w:asciiTheme="minorHAnsi" w:hAnsiTheme="minorHAnsi" w:cstheme="minorHAnsi"/>
                <w:lang w:val="ro-RO"/>
              </w:rPr>
              <w:t>– analiză comparativă</w:t>
            </w:r>
          </w:p>
          <w:p w14:paraId="56565B8E" w14:textId="70049391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.2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>Ce laturi ale educației valorificăm în mediul universitar? Cum motivăm studentul pentru o educație profesională centrată pe competențe?</w:t>
            </w:r>
          </w:p>
          <w:p w14:paraId="4A033CCA" w14:textId="1D434D78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.3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Autoeducația – </w:t>
            </w:r>
            <w:r w:rsidR="008E4201">
              <w:rPr>
                <w:rFonts w:asciiTheme="minorHAnsi" w:hAnsiTheme="minorHAnsi" w:cstheme="minorHAnsi"/>
                <w:lang w:val="ro-RO"/>
              </w:rPr>
              <w:t>modalități de valorificare în mediul universitar</w:t>
            </w:r>
          </w:p>
          <w:p w14:paraId="793FE1ED" w14:textId="6138B56A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.4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 xml:space="preserve">Educația pentru sănătate în contextul social actual </w:t>
            </w:r>
          </w:p>
          <w:p w14:paraId="49AB7796" w14:textId="019753B5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FA88" w14:textId="77777777" w:rsidR="003E4054" w:rsidRPr="00B737A4" w:rsidRDefault="003E4054" w:rsidP="003E4054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lastRenderedPageBreak/>
              <w:t>Dezbaterea,</w:t>
            </w:r>
          </w:p>
          <w:p w14:paraId="0372F6EC" w14:textId="77777777" w:rsidR="003E4054" w:rsidRPr="00B737A4" w:rsidRDefault="003E4054" w:rsidP="003E4054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explicația, conversația,</w:t>
            </w:r>
          </w:p>
          <w:p w14:paraId="5217A06A" w14:textId="6C776218" w:rsidR="004B64C3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problematizarea, copacul ideilor, brainstorming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2AE0" w14:textId="77777777" w:rsidR="004B64C3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6F71E410" w14:textId="4BC0ABF7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Fișă de lucru/aplicație practică seminar </w:t>
            </w:r>
          </w:p>
        </w:tc>
      </w:tr>
      <w:tr w:rsidR="003E4054" w:rsidRPr="00CA3E05" w14:paraId="095DE8A3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C968" w14:textId="77777777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IV. Abordări recente în sistemele de educație și de învăţământ europene- problematica generală și aspecte particulare-4 ore </w:t>
            </w:r>
          </w:p>
          <w:p w14:paraId="5E8DC02D" w14:textId="0D6C83AA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IV.1. Analiză SWOT asupra 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Sistemul de învăţământ din România </w:t>
            </w:r>
          </w:p>
          <w:p w14:paraId="7F1273D5" w14:textId="4716049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IV.2</w:t>
            </w:r>
            <w:r w:rsidRPr="00CA3E05">
              <w:rPr>
                <w:rFonts w:asciiTheme="minorHAnsi" w:hAnsiTheme="minorHAnsi" w:cstheme="minorHAnsi"/>
                <w:lang w:val="ro-RO"/>
              </w:rPr>
              <w:t>. Tendinţe europene în</w:t>
            </w:r>
            <w:r>
              <w:rPr>
                <w:rFonts w:asciiTheme="minorHAnsi" w:hAnsiTheme="minorHAnsi" w:cstheme="minorHAnsi"/>
                <w:lang w:val="ro-RO"/>
              </w:rPr>
              <w:t xml:space="preserve"> sistemul de învățământ românesc- argumente pro și contra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01F2AB64" w14:textId="65E1C06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IV.3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>
              <w:rPr>
                <w:rFonts w:asciiTheme="minorHAnsi" w:hAnsiTheme="minorHAnsi" w:cstheme="minorHAnsi"/>
                <w:lang w:val="ro-RO"/>
              </w:rPr>
              <w:t>Funcționalitatea i</w:t>
            </w:r>
            <w:r w:rsidRPr="00CA3E05">
              <w:rPr>
                <w:rFonts w:asciiTheme="minorHAnsi" w:hAnsiTheme="minorHAnsi" w:cstheme="minorHAnsi"/>
                <w:lang w:val="ro-RO"/>
              </w:rPr>
              <w:t>nstituţii</w:t>
            </w:r>
            <w:r>
              <w:rPr>
                <w:rFonts w:asciiTheme="minorHAnsi" w:hAnsiTheme="minorHAnsi" w:cstheme="minorHAnsi"/>
                <w:lang w:val="ro-RO"/>
              </w:rPr>
              <w:t>lor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de control, organizare şi management al calităţii adiacente Sistemului de învăţământ universitar din România contemporană</w:t>
            </w:r>
            <w:r>
              <w:rPr>
                <w:rFonts w:asciiTheme="minorHAnsi" w:hAnsiTheme="minorHAnsi" w:cstheme="minorHAnsi"/>
                <w:lang w:val="ro-RO"/>
              </w:rPr>
              <w:t>- dezbatere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17CBF4DC" w14:textId="32BBFEFC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546C" w14:textId="44F2DD13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Expunerea, conversația euristică, dezbaterea, exercițiul, studiul de caz, tehnica colțurilor,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7597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111C6511" w14:textId="0EB7F567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</w:tc>
      </w:tr>
      <w:tr w:rsidR="003E4054" w:rsidRPr="00CA3E05" w14:paraId="771AE72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9F23" w14:textId="3F22A4DB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 xml:space="preserve">V.1. </w:t>
            </w: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Procesul de la Bologna- premise favorabile și dificultăți de implementare în sistemul de învățământ românesc- 2 ore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CDFF" w14:textId="34180D5A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Analiză de conținut, Expunerea, explicația, conversația, tehnica știu/vreau să știu/am învățat, dezbaterea, exercițiul,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D6D1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39185FAB" w14:textId="1313E50C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21B25E78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45CB" w14:textId="69575D27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VI. Curriculum finalităţi-4 ore </w:t>
            </w:r>
          </w:p>
          <w:p w14:paraId="3F2E2297" w14:textId="530E4889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.1</w:t>
            </w:r>
            <w:r w:rsidRPr="00CA3E05">
              <w:rPr>
                <w:rFonts w:asciiTheme="minorHAnsi" w:hAnsiTheme="minorHAnsi" w:cstheme="minorHAnsi"/>
                <w:lang w:val="ro-RO"/>
              </w:rPr>
              <w:t>. Organizarea nivelară a finalităţilor curriculare în învățământul universitar</w:t>
            </w:r>
            <w:r>
              <w:rPr>
                <w:rFonts w:asciiTheme="minorHAnsi" w:hAnsiTheme="minorHAnsi" w:cstheme="minorHAnsi"/>
                <w:lang w:val="ro-RO"/>
              </w:rPr>
              <w:t>- exemple practice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67F1D930" w14:textId="57C017DC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.2</w:t>
            </w:r>
            <w:r w:rsidRPr="00CA3E05">
              <w:rPr>
                <w:rFonts w:asciiTheme="minorHAnsi" w:hAnsiTheme="minorHAnsi" w:cstheme="minorHAnsi"/>
                <w:lang w:val="ro-RO"/>
              </w:rPr>
              <w:t>. Operaţionalizarea obiectivelor educaţionale la nivel universitar. Relația competențe – obiective educaționale</w:t>
            </w:r>
            <w:r>
              <w:rPr>
                <w:rFonts w:asciiTheme="minorHAnsi" w:hAnsiTheme="minorHAnsi" w:cstheme="minorHAnsi"/>
                <w:lang w:val="ro-RO"/>
              </w:rPr>
              <w:t xml:space="preserve"> în procesul didactic universitar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6AEAD6A9" w14:textId="4425FA94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F7BF" w14:textId="5575C9F7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Exercițiul, explicația, conversația,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AC22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20E23906" w14:textId="16057310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50642A4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C28" w14:textId="2942D3C3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VII. Documente curriculare în sistemul românesc de învățământ universitar-4 ore </w:t>
            </w:r>
          </w:p>
          <w:p w14:paraId="6B6451D1" w14:textId="5CFBC0A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</w:t>
            </w: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Planul de învăţământ.</w:t>
            </w:r>
          </w:p>
          <w:p w14:paraId="02A39F5D" w14:textId="5F06CF2B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VII</w:t>
            </w:r>
            <w:r w:rsidRPr="00CA3E05">
              <w:rPr>
                <w:rFonts w:asciiTheme="minorHAnsi" w:hAnsiTheme="minorHAnsi" w:cstheme="minorHAnsi"/>
                <w:lang w:val="ro-RO"/>
              </w:rPr>
              <w:t>.2. Fișa disciplinei.</w:t>
            </w:r>
          </w:p>
          <w:p w14:paraId="5A255D91" w14:textId="636B3B28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VII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.3. Documente curriculare secundare în predarea universitară. </w:t>
            </w:r>
          </w:p>
          <w:p w14:paraId="48556732" w14:textId="7ED775BF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</w:t>
            </w: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CEEC" w14:textId="22D1FA79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Analiză de conținut, Expunerea, explicația, conversația, tehnica știu/vreau să știu/am învățat, dezbaterea,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213D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2962DA79" w14:textId="772207BC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5C1CDC12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2607" w14:textId="5EFA7092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VIII. Curriculum conţinut al învăţământului-4 ore </w:t>
            </w:r>
          </w:p>
          <w:p w14:paraId="5D2EB688" w14:textId="5F0B99C7" w:rsidR="003E405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VIII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>1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>
              <w:rPr>
                <w:rFonts w:asciiTheme="minorHAnsi" w:hAnsiTheme="minorHAnsi" w:cstheme="minorHAnsi"/>
                <w:lang w:val="ro-RO"/>
              </w:rPr>
              <w:t>Criterii de selecție a conținuturilor curriculare în procesul didactic universiitar.</w:t>
            </w:r>
          </w:p>
          <w:p w14:paraId="0EDAA928" w14:textId="5B173DD5" w:rsidR="003E405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VIII.2. 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Cum </w:t>
            </w:r>
            <w:r>
              <w:rPr>
                <w:rFonts w:asciiTheme="minorHAnsi" w:hAnsiTheme="minorHAnsi" w:cstheme="minorHAnsi"/>
                <w:lang w:val="ro-RO"/>
              </w:rPr>
              <w:t>dezvoltăm conținuturi didactice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 xml:space="preserve">în procesul didactic </w:t>
            </w:r>
            <w:r w:rsidRPr="00CA3E05">
              <w:rPr>
                <w:rFonts w:asciiTheme="minorHAnsi" w:hAnsiTheme="minorHAnsi" w:cstheme="minorHAnsi"/>
                <w:lang w:val="ro-RO"/>
              </w:rPr>
              <w:t>universitar</w:t>
            </w:r>
            <w:r>
              <w:rPr>
                <w:rFonts w:asciiTheme="minorHAnsi" w:hAnsiTheme="minorHAnsi" w:cstheme="minorHAnsi"/>
                <w:lang w:val="ro-RO"/>
              </w:rPr>
              <w:t xml:space="preserve">? </w:t>
            </w:r>
          </w:p>
          <w:p w14:paraId="5D04B34C" w14:textId="39B27EB8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4068" w14:textId="6C82C374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Expunerea, explicația, conversația euristică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F149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1936886F" w14:textId="479C6525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68A4B52A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4500" w14:textId="45A70863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lastRenderedPageBreak/>
              <w:t>Seminar de feedback și evaluare -2 ore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970D" w14:textId="77777777" w:rsidR="003E405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Tehici de feedback</w:t>
            </w:r>
          </w:p>
          <w:p w14:paraId="607A3528" w14:textId="77777777" w:rsidR="00B737A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14:paraId="266DE7C5" w14:textId="0D3DD4CC" w:rsidR="00B737A4" w:rsidRPr="00B737A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Explicația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3114" w14:textId="141E7183" w:rsidR="003E4054" w:rsidRPr="00CA3E05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Portofoliul de seminar al studentului</w:t>
            </w:r>
          </w:p>
        </w:tc>
      </w:tr>
      <w:tr w:rsidR="00BC399B" w:rsidRPr="00CA3E05" w14:paraId="53885461" w14:textId="77777777" w:rsidTr="00171307">
        <w:tblPrEx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634" w:type="dxa"/>
            <w:gridSpan w:val="3"/>
            <w:shd w:val="clear" w:color="auto" w:fill="FFFFFF"/>
          </w:tcPr>
          <w:p w14:paraId="007BCF5B" w14:textId="17201734" w:rsidR="004B64C3" w:rsidRPr="00CA3E05" w:rsidRDefault="004B64C3" w:rsidP="004B64C3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Bibliografie</w:t>
            </w:r>
            <w:r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424D2B0E" w14:textId="0AC87C1F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Cucoș, C. (2016). Educația: experiențe, reflecții, soluții. Elefant Online.</w:t>
            </w:r>
          </w:p>
          <w:p w14:paraId="25798111" w14:textId="17F4078F" w:rsidR="004B64C3" w:rsidRDefault="004B64C3" w:rsidP="004B64C3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Chiş, V. (2002), Provocările pedagogiei contemporane, Editura Presa Universitară Clujeană, Cluj-Napoca. Chiş, V. (2005), Pedagogia contemporană - Pedagogia pentru competenţe, Editura Casa Cărţii de Ştiinţă, Cluj-Napoca.</w:t>
            </w:r>
          </w:p>
          <w:p w14:paraId="452C676B" w14:textId="1CCFF939" w:rsidR="00BC399B" w:rsidRPr="004B64C3" w:rsidRDefault="00000000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0" w:history="1">
              <w:r w:rsidR="004B64C3"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Cambron- McCabe, N., Lucas,T., Smith, B., Dutton, J., Kleiner</w:t>
              </w:r>
            </w:hyperlink>
            <w:r w:rsidR="004B64C3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A., (2016), Școli care învață, Bucuresti: Editura: </w:t>
            </w:r>
            <w:hyperlink r:id="rId11" w:history="1">
              <w:r w:rsidR="004B64C3"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Trei</w:t>
              </w:r>
            </w:hyperlink>
          </w:p>
        </w:tc>
      </w:tr>
    </w:tbl>
    <w:p w14:paraId="3019E548" w14:textId="77777777" w:rsidR="00BC399B" w:rsidRPr="00CA3E05" w:rsidRDefault="00BC399B" w:rsidP="00BC39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7DBF0A" w14:textId="77777777" w:rsidR="00BC399B" w:rsidRPr="003B69EA" w:rsidRDefault="00BC399B" w:rsidP="00BC39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>Coroborarea conţinuturilor disciplinei cu aşteptările reprezentanţilor comunităţii epistemice, asociaţiilor profesionale şi angajatorilor reprezentativi din domeniul aferent programului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BC399B" w:rsidRPr="00CA3E05" w14:paraId="058ACF23" w14:textId="77777777" w:rsidTr="00171307">
        <w:tc>
          <w:tcPr>
            <w:tcW w:w="9668" w:type="dxa"/>
          </w:tcPr>
          <w:p w14:paraId="2F16D234" w14:textId="77777777" w:rsidR="00BC399B" w:rsidRPr="00CA3E05" w:rsidRDefault="00BC399B" w:rsidP="0052335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198ADA34" w14:textId="1FC912E2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Conținuturile aferente Introducerii în Pedagogie  asigură o familiarizare a studenților cu problematica fenomenului educațional atât la nivel societal, cât și la nivelul sistemelor de învățământ universitare din România și Europa.  Cunoașterea și racordarea educației în general, dar și a politicilor educaționale specifice sistemelor de învățământ </w:t>
            </w:r>
            <w:r w:rsidR="00541DAD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universitare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constituie elemente ale unei culturi profesionale obligatorii pentru profesia didactică. </w:t>
            </w:r>
          </w:p>
          <w:p w14:paraId="7EE1B10A" w14:textId="6287353F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 ceea ce privește conținuturile aferente Teoriei și metodologiei curriculum-ului, cunoașterea, analiza critică și construirea   finalităților curriculare, a documentelor curriculare, conținuturilor curriculare și a elementelor ce țin de curriculum domeniu  constituie baza pentru aplicarea acestor demersuri curriculare în practica educațională de zi cu zi, la nivel univer</w:t>
            </w:r>
            <w:r w:rsidR="00541DAD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tar. </w:t>
            </w:r>
          </w:p>
          <w:p w14:paraId="3351B6A8" w14:textId="77777777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asemenea, documentarea asupra conținuturilor specifice disciplinei (atât prin studiul notelor de curs, a bibliografie sugerate, cât și documentarea on line) asigură fundamentarea teoretică riguroasă și poate constitui punct de plecare în elaborarea unor studii de specialitate în domeniu. </w:t>
            </w:r>
          </w:p>
          <w:p w14:paraId="60D925C5" w14:textId="77777777" w:rsidR="00BC399B" w:rsidRPr="00CA3E05" w:rsidRDefault="00BC399B" w:rsidP="0052335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Pr="00CA3E05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EDF11F" w14:textId="4E4DE06D" w:rsidR="00541DAD" w:rsidRPr="003B69EA" w:rsidRDefault="00541DAD" w:rsidP="00541DA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>9.Evaluare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250"/>
        <w:gridCol w:w="2577"/>
        <w:gridCol w:w="992"/>
      </w:tblGrid>
      <w:tr w:rsidR="00541DAD" w:rsidRPr="00CA3E05" w14:paraId="72E4CDD0" w14:textId="77777777" w:rsidTr="007354B5">
        <w:tc>
          <w:tcPr>
            <w:tcW w:w="2849" w:type="dxa"/>
            <w:shd w:val="clear" w:color="auto" w:fill="auto"/>
          </w:tcPr>
          <w:p w14:paraId="2647FDDE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250" w:type="dxa"/>
            <w:shd w:val="clear" w:color="auto" w:fill="auto"/>
          </w:tcPr>
          <w:p w14:paraId="32E2EBB1" w14:textId="10C019DB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9.1Criterii de evaluare</w:t>
            </w:r>
          </w:p>
        </w:tc>
        <w:tc>
          <w:tcPr>
            <w:tcW w:w="2577" w:type="dxa"/>
            <w:shd w:val="clear" w:color="auto" w:fill="auto"/>
          </w:tcPr>
          <w:p w14:paraId="4678A810" w14:textId="6D7970D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 9.2Metode de evaluare</w:t>
            </w:r>
          </w:p>
        </w:tc>
        <w:tc>
          <w:tcPr>
            <w:tcW w:w="992" w:type="dxa"/>
            <w:shd w:val="clear" w:color="auto" w:fill="auto"/>
          </w:tcPr>
          <w:p w14:paraId="1DD44196" w14:textId="3F95B05C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 9.3</w:t>
            </w:r>
            <w:r w:rsidR="0052335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A3E05">
              <w:rPr>
                <w:rFonts w:asciiTheme="minorHAnsi" w:hAnsiTheme="minorHAnsi" w:cstheme="minorHAnsi"/>
                <w:lang w:val="ro-RO"/>
              </w:rPr>
              <w:t>Pondere din nota finală</w:t>
            </w:r>
          </w:p>
        </w:tc>
      </w:tr>
      <w:tr w:rsidR="00541DAD" w:rsidRPr="00CA3E05" w14:paraId="7134A694" w14:textId="77777777" w:rsidTr="007354B5">
        <w:tc>
          <w:tcPr>
            <w:tcW w:w="2849" w:type="dxa"/>
            <w:shd w:val="clear" w:color="auto" w:fill="auto"/>
          </w:tcPr>
          <w:p w14:paraId="4EB898DA" w14:textId="6DD43438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9.4 Curs</w:t>
            </w:r>
          </w:p>
        </w:tc>
        <w:tc>
          <w:tcPr>
            <w:tcW w:w="3250" w:type="dxa"/>
            <w:shd w:val="clear" w:color="auto" w:fill="auto"/>
          </w:tcPr>
          <w:p w14:paraId="1ACCB971" w14:textId="18FC061E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Sunt constituite de rezultatele învățării disciplinei.</w:t>
            </w:r>
          </w:p>
          <w:p w14:paraId="3AF2DA26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1B59BE94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Eseu structurat pe o temă la alegere din tematica propusă de cadrul didactic. </w:t>
            </w:r>
          </w:p>
          <w:p w14:paraId="28F5BC22" w14:textId="05D6A566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Eseul va respecta cerințele enunțate în documentul </w:t>
            </w:r>
            <w:r w:rsidRPr="0052335B">
              <w:rPr>
                <w:rFonts w:asciiTheme="minorHAnsi" w:hAnsiTheme="minorHAnsi" w:cstheme="minorHAnsi"/>
                <w:i/>
                <w:lang w:val="ro-RO"/>
              </w:rPr>
              <w:t>Evaluarea</w:t>
            </w:r>
            <w:r w:rsidR="0052335B" w:rsidRPr="0052335B">
              <w:rPr>
                <w:rFonts w:asciiTheme="minorHAnsi" w:hAnsiTheme="minorHAnsi" w:cstheme="minorHAnsi"/>
                <w:i/>
                <w:lang w:val="ro-RO"/>
              </w:rPr>
              <w:t xml:space="preserve"> disciplinei </w:t>
            </w:r>
            <w:r w:rsidRPr="0052335B">
              <w:rPr>
                <w:rFonts w:asciiTheme="minorHAnsi" w:hAnsiTheme="minorHAnsi" w:cstheme="minorHAnsi"/>
                <w:i/>
                <w:lang w:val="ro-RO"/>
              </w:rPr>
              <w:t>Pedagogie I UMFT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și criteriile de evaluare aferente baremului de evaluare.</w:t>
            </w:r>
          </w:p>
          <w:p w14:paraId="2100E056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9AB06E7" w14:textId="1F0D18FA" w:rsidR="00541DAD" w:rsidRPr="00CA3E05" w:rsidRDefault="00955470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1/2</w:t>
            </w:r>
          </w:p>
        </w:tc>
      </w:tr>
      <w:tr w:rsidR="00541DAD" w:rsidRPr="00CA3E05" w14:paraId="06F3F143" w14:textId="77777777" w:rsidTr="007354B5">
        <w:tc>
          <w:tcPr>
            <w:tcW w:w="2849" w:type="dxa"/>
            <w:shd w:val="clear" w:color="auto" w:fill="auto"/>
          </w:tcPr>
          <w:p w14:paraId="0BE773BB" w14:textId="702C480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9.5 Seminar</w:t>
            </w:r>
          </w:p>
        </w:tc>
        <w:tc>
          <w:tcPr>
            <w:tcW w:w="3250" w:type="dxa"/>
            <w:shd w:val="clear" w:color="auto" w:fill="auto"/>
          </w:tcPr>
          <w:p w14:paraId="2429F8E2" w14:textId="01225F3A" w:rsidR="00541DAD" w:rsidRPr="00CA3E05" w:rsidRDefault="00541DAD" w:rsidP="00541DA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Sunt constituite de rezultatele învățării disciplinei.</w:t>
            </w:r>
          </w:p>
          <w:p w14:paraId="08E45A7E" w14:textId="77777777" w:rsidR="00541DAD" w:rsidRPr="00CA3E05" w:rsidRDefault="00541DAD" w:rsidP="00541DA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2307677D" w14:textId="49F99BBD" w:rsidR="00541DAD" w:rsidRDefault="00CE3E2C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 xml:space="preserve">Portofoliul seminarului- 2 fișe de seminar/activități </w:t>
            </w:r>
            <w:r>
              <w:rPr>
                <w:rFonts w:asciiTheme="minorHAnsi" w:hAnsiTheme="minorHAnsi" w:cstheme="minorHAnsi"/>
                <w:lang w:val="ro-RO"/>
              </w:rPr>
              <w:lastRenderedPageBreak/>
              <w:t>practice la alegerea cursanților din cele propuse de cadrul didactic</w:t>
            </w:r>
            <w:r w:rsidR="009F0BA6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3B705B08" w14:textId="4BDEA81A" w:rsidR="00CE3E2C" w:rsidRPr="00CA3E05" w:rsidRDefault="00CE3E2C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Punctarea intervențiilor cursantului în activitățile practice</w:t>
            </w:r>
            <w:r w:rsidR="009F0BA6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06111C7" w14:textId="302CCAD0" w:rsidR="00541DAD" w:rsidRPr="00CA3E05" w:rsidRDefault="00955470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1/2</w:t>
            </w:r>
          </w:p>
        </w:tc>
      </w:tr>
      <w:tr w:rsidR="00541DAD" w:rsidRPr="00CA3E05" w14:paraId="0788204C" w14:textId="77777777" w:rsidTr="00171307">
        <w:tc>
          <w:tcPr>
            <w:tcW w:w="9668" w:type="dxa"/>
            <w:gridSpan w:val="4"/>
            <w:shd w:val="clear" w:color="auto" w:fill="auto"/>
          </w:tcPr>
          <w:p w14:paraId="3099636D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Standard minim de performanţă</w:t>
            </w:r>
          </w:p>
        </w:tc>
      </w:tr>
      <w:tr w:rsidR="00541DAD" w:rsidRPr="00CA3E05" w14:paraId="52E43C84" w14:textId="77777777" w:rsidTr="00171307">
        <w:tc>
          <w:tcPr>
            <w:tcW w:w="9668" w:type="dxa"/>
            <w:gridSpan w:val="4"/>
            <w:shd w:val="clear" w:color="auto" w:fill="auto"/>
          </w:tcPr>
          <w:p w14:paraId="0C4BB2F8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Pentru acordarea notei 5, cursantul trebuie:</w:t>
            </w:r>
          </w:p>
          <w:p w14:paraId="4F1D7FC7" w14:textId="26E6914F" w:rsidR="00541DAD" w:rsidRPr="00CA3E05" w:rsidRDefault="00541DAD" w:rsidP="00541DA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Să îndeplinească  criteriile privind numărul minim de prezențe la curs și seminar, confrom regulamentului UVT. </w:t>
            </w:r>
          </w:p>
          <w:p w14:paraId="4D48DA1C" w14:textId="77777777" w:rsidR="00541DAD" w:rsidRPr="00CA3E05" w:rsidRDefault="00541DAD" w:rsidP="006B107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Să obțină cel puțin nota 5 la activitățile de curs, astfel încât să respecte baremul de corectare propus de cadrul didactic.</w:t>
            </w:r>
          </w:p>
          <w:p w14:paraId="746DC3E0" w14:textId="3A93A5B5" w:rsidR="00541DAD" w:rsidRPr="00CA3E05" w:rsidRDefault="00541DAD" w:rsidP="006B107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Să obțină cel puțin nota 5 la activitățile de seminar, conform formulei de calcul a notei la seminar.</w:t>
            </w:r>
          </w:p>
          <w:p w14:paraId="32005C5D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A3E05" w:rsidRDefault="00E0255D" w:rsidP="00541DAD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7D3C7B3D" w:rsidR="00802D13" w:rsidRDefault="0095547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completării: 19.09.22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        </w:t>
      </w:r>
      <w:r w:rsidR="00541DAD">
        <w:rPr>
          <w:rFonts w:asciiTheme="minorHAnsi" w:eastAsia="Calibri" w:hAnsiTheme="minorHAnsi" w:cstheme="minorHAnsi"/>
        </w:rPr>
        <w:t xml:space="preserve">      </w:t>
      </w:r>
      <w:r w:rsidR="005F6BF6">
        <w:rPr>
          <w:rFonts w:asciiTheme="minorHAnsi" w:eastAsia="Calibri" w:hAnsiTheme="minorHAnsi" w:cstheme="minorHAnsi"/>
        </w:rPr>
        <w:t>Titular de disciplină</w:t>
      </w:r>
    </w:p>
    <w:p w14:paraId="02BBEA29" w14:textId="5315231E" w:rsidR="005F6BF6" w:rsidRDefault="00CA030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648CDF93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0B69E764" w14:textId="6CF11009" w:rsidR="00322D09" w:rsidRPr="00802D13" w:rsidRDefault="00322D0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sectPr w:rsidR="00322D09" w:rsidRPr="00802D13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5AC4" w14:textId="77777777" w:rsidR="00685314" w:rsidRDefault="00685314" w:rsidP="003E226A">
      <w:r>
        <w:separator/>
      </w:r>
    </w:p>
  </w:endnote>
  <w:endnote w:type="continuationSeparator" w:id="0">
    <w:p w14:paraId="3A27C1FA" w14:textId="77777777" w:rsidR="00685314" w:rsidRDefault="0068531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6C76" w14:textId="77777777" w:rsidR="00685314" w:rsidRDefault="00685314" w:rsidP="003E226A">
      <w:r>
        <w:separator/>
      </w:r>
    </w:p>
  </w:footnote>
  <w:footnote w:type="continuationSeparator" w:id="0">
    <w:p w14:paraId="27719141" w14:textId="77777777" w:rsidR="00685314" w:rsidRDefault="0068531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55C4C"/>
    <w:multiLevelType w:val="hybridMultilevel"/>
    <w:tmpl w:val="18D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51F9"/>
    <w:multiLevelType w:val="multilevel"/>
    <w:tmpl w:val="2D2C6B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042882"/>
    <w:multiLevelType w:val="hybridMultilevel"/>
    <w:tmpl w:val="A0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472F"/>
    <w:multiLevelType w:val="hybridMultilevel"/>
    <w:tmpl w:val="4B70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4F1D"/>
    <w:multiLevelType w:val="hybridMultilevel"/>
    <w:tmpl w:val="A59C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11BE"/>
    <w:multiLevelType w:val="hybridMultilevel"/>
    <w:tmpl w:val="BCB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3040"/>
    <w:multiLevelType w:val="multilevel"/>
    <w:tmpl w:val="9134FC7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662CE"/>
    <w:multiLevelType w:val="hybridMultilevel"/>
    <w:tmpl w:val="79F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5919">
    <w:abstractNumId w:val="31"/>
  </w:num>
  <w:num w:numId="2" w16cid:durableId="1161772727">
    <w:abstractNumId w:val="0"/>
  </w:num>
  <w:num w:numId="3" w16cid:durableId="1875924656">
    <w:abstractNumId w:val="14"/>
  </w:num>
  <w:num w:numId="4" w16cid:durableId="1217620248">
    <w:abstractNumId w:val="8"/>
  </w:num>
  <w:num w:numId="5" w16cid:durableId="1122268344">
    <w:abstractNumId w:val="35"/>
  </w:num>
  <w:num w:numId="6" w16cid:durableId="1654025492">
    <w:abstractNumId w:val="15"/>
  </w:num>
  <w:num w:numId="7" w16cid:durableId="435565929">
    <w:abstractNumId w:val="9"/>
  </w:num>
  <w:num w:numId="8" w16cid:durableId="603810562">
    <w:abstractNumId w:val="6"/>
  </w:num>
  <w:num w:numId="9" w16cid:durableId="316303238">
    <w:abstractNumId w:val="23"/>
  </w:num>
  <w:num w:numId="10" w16cid:durableId="658922828">
    <w:abstractNumId w:val="21"/>
  </w:num>
  <w:num w:numId="11" w16cid:durableId="1581982779">
    <w:abstractNumId w:val="17"/>
  </w:num>
  <w:num w:numId="12" w16cid:durableId="896093009">
    <w:abstractNumId w:val="12"/>
  </w:num>
  <w:num w:numId="13" w16cid:durableId="1620336563">
    <w:abstractNumId w:val="32"/>
  </w:num>
  <w:num w:numId="14" w16cid:durableId="702244999">
    <w:abstractNumId w:val="3"/>
  </w:num>
  <w:num w:numId="15" w16cid:durableId="1126654052">
    <w:abstractNumId w:val="13"/>
  </w:num>
  <w:num w:numId="16" w16cid:durableId="1913004986">
    <w:abstractNumId w:val="26"/>
  </w:num>
  <w:num w:numId="17" w16cid:durableId="1499078205">
    <w:abstractNumId w:val="38"/>
  </w:num>
  <w:num w:numId="18" w16cid:durableId="1246914785">
    <w:abstractNumId w:val="10"/>
  </w:num>
  <w:num w:numId="19" w16cid:durableId="1487043667">
    <w:abstractNumId w:val="4"/>
  </w:num>
  <w:num w:numId="20" w16cid:durableId="110787863">
    <w:abstractNumId w:val="18"/>
  </w:num>
  <w:num w:numId="21" w16cid:durableId="1099566560">
    <w:abstractNumId w:val="30"/>
  </w:num>
  <w:num w:numId="22" w16cid:durableId="2043048967">
    <w:abstractNumId w:val="37"/>
  </w:num>
  <w:num w:numId="23" w16cid:durableId="1380398301">
    <w:abstractNumId w:val="22"/>
  </w:num>
  <w:num w:numId="24" w16cid:durableId="679501484">
    <w:abstractNumId w:val="34"/>
  </w:num>
  <w:num w:numId="25" w16cid:durableId="843394979">
    <w:abstractNumId w:val="39"/>
  </w:num>
  <w:num w:numId="26" w16cid:durableId="196354609">
    <w:abstractNumId w:val="2"/>
  </w:num>
  <w:num w:numId="27" w16cid:durableId="309017866">
    <w:abstractNumId w:val="25"/>
  </w:num>
  <w:num w:numId="28" w16cid:durableId="1623539466">
    <w:abstractNumId w:val="28"/>
  </w:num>
  <w:num w:numId="29" w16cid:durableId="1265380691">
    <w:abstractNumId w:val="7"/>
  </w:num>
  <w:num w:numId="30" w16cid:durableId="1727486466">
    <w:abstractNumId w:val="1"/>
  </w:num>
  <w:num w:numId="31" w16cid:durableId="362944399">
    <w:abstractNumId w:val="24"/>
  </w:num>
  <w:num w:numId="32" w16cid:durableId="822238294">
    <w:abstractNumId w:val="19"/>
  </w:num>
  <w:num w:numId="33" w16cid:durableId="646327959">
    <w:abstractNumId w:val="20"/>
  </w:num>
  <w:num w:numId="34" w16cid:durableId="1696736482">
    <w:abstractNumId w:val="27"/>
  </w:num>
  <w:num w:numId="35" w16cid:durableId="201289829">
    <w:abstractNumId w:val="36"/>
  </w:num>
  <w:num w:numId="36" w16cid:durableId="1011756433">
    <w:abstractNumId w:val="5"/>
  </w:num>
  <w:num w:numId="37" w16cid:durableId="734468887">
    <w:abstractNumId w:val="33"/>
  </w:num>
  <w:num w:numId="38" w16cid:durableId="838350385">
    <w:abstractNumId w:val="29"/>
  </w:num>
  <w:num w:numId="39" w16cid:durableId="1007050930">
    <w:abstractNumId w:val="11"/>
  </w:num>
  <w:num w:numId="40" w16cid:durableId="1197694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18EB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0F13"/>
    <w:rsid w:val="00095FBB"/>
    <w:rsid w:val="0009720E"/>
    <w:rsid w:val="000A4BF2"/>
    <w:rsid w:val="000A4C02"/>
    <w:rsid w:val="000B0AC4"/>
    <w:rsid w:val="000B2C52"/>
    <w:rsid w:val="000B5CF5"/>
    <w:rsid w:val="000C2457"/>
    <w:rsid w:val="000C3395"/>
    <w:rsid w:val="000C5737"/>
    <w:rsid w:val="000C5DD6"/>
    <w:rsid w:val="000E4972"/>
    <w:rsid w:val="000E6269"/>
    <w:rsid w:val="00104CA0"/>
    <w:rsid w:val="00105BB4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2753"/>
    <w:rsid w:val="001568BE"/>
    <w:rsid w:val="001576EC"/>
    <w:rsid w:val="001649A6"/>
    <w:rsid w:val="00167F31"/>
    <w:rsid w:val="00170DB6"/>
    <w:rsid w:val="00171307"/>
    <w:rsid w:val="001744E9"/>
    <w:rsid w:val="001937DF"/>
    <w:rsid w:val="00193CCA"/>
    <w:rsid w:val="001949D1"/>
    <w:rsid w:val="001A3279"/>
    <w:rsid w:val="001A47C9"/>
    <w:rsid w:val="001C7CDD"/>
    <w:rsid w:val="001D1B81"/>
    <w:rsid w:val="001D34E8"/>
    <w:rsid w:val="001D564A"/>
    <w:rsid w:val="001E2FEE"/>
    <w:rsid w:val="001E5ED5"/>
    <w:rsid w:val="001E69C6"/>
    <w:rsid w:val="001F5BE0"/>
    <w:rsid w:val="00201477"/>
    <w:rsid w:val="00205AE4"/>
    <w:rsid w:val="0021272B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67C4B"/>
    <w:rsid w:val="00270746"/>
    <w:rsid w:val="00272E14"/>
    <w:rsid w:val="00286335"/>
    <w:rsid w:val="00287419"/>
    <w:rsid w:val="0029063D"/>
    <w:rsid w:val="00295585"/>
    <w:rsid w:val="002A007E"/>
    <w:rsid w:val="002A2C06"/>
    <w:rsid w:val="002A3C87"/>
    <w:rsid w:val="002B11E0"/>
    <w:rsid w:val="002B3BC3"/>
    <w:rsid w:val="002B6BDC"/>
    <w:rsid w:val="002B71D3"/>
    <w:rsid w:val="002C109B"/>
    <w:rsid w:val="002C64E3"/>
    <w:rsid w:val="002D2F0E"/>
    <w:rsid w:val="002D3D67"/>
    <w:rsid w:val="002E0EBF"/>
    <w:rsid w:val="002E4C1C"/>
    <w:rsid w:val="002E4EA3"/>
    <w:rsid w:val="003050F3"/>
    <w:rsid w:val="003147A3"/>
    <w:rsid w:val="00322D09"/>
    <w:rsid w:val="00323381"/>
    <w:rsid w:val="003245CA"/>
    <w:rsid w:val="00327BCE"/>
    <w:rsid w:val="00327C5B"/>
    <w:rsid w:val="00334DB2"/>
    <w:rsid w:val="0033622C"/>
    <w:rsid w:val="00341A37"/>
    <w:rsid w:val="00342FBD"/>
    <w:rsid w:val="00344816"/>
    <w:rsid w:val="003450B2"/>
    <w:rsid w:val="00353DB3"/>
    <w:rsid w:val="00353E55"/>
    <w:rsid w:val="00354046"/>
    <w:rsid w:val="0036054E"/>
    <w:rsid w:val="00367502"/>
    <w:rsid w:val="00370AE3"/>
    <w:rsid w:val="003770D2"/>
    <w:rsid w:val="0038731B"/>
    <w:rsid w:val="003918B5"/>
    <w:rsid w:val="00397919"/>
    <w:rsid w:val="003A6F97"/>
    <w:rsid w:val="003A7FA0"/>
    <w:rsid w:val="003B34C1"/>
    <w:rsid w:val="003B69EA"/>
    <w:rsid w:val="003C378C"/>
    <w:rsid w:val="003D11EA"/>
    <w:rsid w:val="003D1548"/>
    <w:rsid w:val="003D3102"/>
    <w:rsid w:val="003D62D7"/>
    <w:rsid w:val="003E0752"/>
    <w:rsid w:val="003E226A"/>
    <w:rsid w:val="003E2F59"/>
    <w:rsid w:val="003E4054"/>
    <w:rsid w:val="003F0E91"/>
    <w:rsid w:val="003F6684"/>
    <w:rsid w:val="003F6F75"/>
    <w:rsid w:val="004060ED"/>
    <w:rsid w:val="00407275"/>
    <w:rsid w:val="004102A8"/>
    <w:rsid w:val="00410C6E"/>
    <w:rsid w:val="0041260C"/>
    <w:rsid w:val="00416F51"/>
    <w:rsid w:val="0043147D"/>
    <w:rsid w:val="004333BD"/>
    <w:rsid w:val="004422B3"/>
    <w:rsid w:val="004501A3"/>
    <w:rsid w:val="00455B8A"/>
    <w:rsid w:val="00465F44"/>
    <w:rsid w:val="00480F05"/>
    <w:rsid w:val="0048385D"/>
    <w:rsid w:val="004943E4"/>
    <w:rsid w:val="00495AFA"/>
    <w:rsid w:val="00496A59"/>
    <w:rsid w:val="004A2A78"/>
    <w:rsid w:val="004B273C"/>
    <w:rsid w:val="004B64C3"/>
    <w:rsid w:val="004C26CD"/>
    <w:rsid w:val="004C52CD"/>
    <w:rsid w:val="004D00FF"/>
    <w:rsid w:val="004D3C1E"/>
    <w:rsid w:val="004E2722"/>
    <w:rsid w:val="004E651D"/>
    <w:rsid w:val="004E6DB9"/>
    <w:rsid w:val="004F4E84"/>
    <w:rsid w:val="004F56A6"/>
    <w:rsid w:val="004F56FF"/>
    <w:rsid w:val="004F7D9A"/>
    <w:rsid w:val="005028ED"/>
    <w:rsid w:val="00503339"/>
    <w:rsid w:val="00503E4C"/>
    <w:rsid w:val="00514EE5"/>
    <w:rsid w:val="00517F76"/>
    <w:rsid w:val="0052335B"/>
    <w:rsid w:val="0052502B"/>
    <w:rsid w:val="00533064"/>
    <w:rsid w:val="00541391"/>
    <w:rsid w:val="005413CA"/>
    <w:rsid w:val="00541DAD"/>
    <w:rsid w:val="0054275A"/>
    <w:rsid w:val="0054438F"/>
    <w:rsid w:val="00546A4B"/>
    <w:rsid w:val="0055224E"/>
    <w:rsid w:val="00566E99"/>
    <w:rsid w:val="00576777"/>
    <w:rsid w:val="0058625E"/>
    <w:rsid w:val="00591019"/>
    <w:rsid w:val="005958A0"/>
    <w:rsid w:val="005A1742"/>
    <w:rsid w:val="005A6256"/>
    <w:rsid w:val="005A6B42"/>
    <w:rsid w:val="005A6FBA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06D3"/>
    <w:rsid w:val="0061131E"/>
    <w:rsid w:val="0061141E"/>
    <w:rsid w:val="0061626D"/>
    <w:rsid w:val="00625A24"/>
    <w:rsid w:val="00630F7B"/>
    <w:rsid w:val="00631B5E"/>
    <w:rsid w:val="00634D14"/>
    <w:rsid w:val="00634DA4"/>
    <w:rsid w:val="00634F07"/>
    <w:rsid w:val="00641655"/>
    <w:rsid w:val="00641BFA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5314"/>
    <w:rsid w:val="0068626E"/>
    <w:rsid w:val="00686649"/>
    <w:rsid w:val="00696C21"/>
    <w:rsid w:val="006A03FD"/>
    <w:rsid w:val="006A4078"/>
    <w:rsid w:val="006B1918"/>
    <w:rsid w:val="006C4952"/>
    <w:rsid w:val="006C68F5"/>
    <w:rsid w:val="006D2E28"/>
    <w:rsid w:val="006E2D60"/>
    <w:rsid w:val="006E5E5F"/>
    <w:rsid w:val="00700816"/>
    <w:rsid w:val="00700F45"/>
    <w:rsid w:val="0070415C"/>
    <w:rsid w:val="00704752"/>
    <w:rsid w:val="00711409"/>
    <w:rsid w:val="00713E4D"/>
    <w:rsid w:val="00715B9E"/>
    <w:rsid w:val="0072653D"/>
    <w:rsid w:val="007320C8"/>
    <w:rsid w:val="007354B5"/>
    <w:rsid w:val="00735E50"/>
    <w:rsid w:val="00752E1C"/>
    <w:rsid w:val="007668E1"/>
    <w:rsid w:val="007675A4"/>
    <w:rsid w:val="00775896"/>
    <w:rsid w:val="00783B19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32CA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A581C"/>
    <w:rsid w:val="008B286B"/>
    <w:rsid w:val="008C1CCC"/>
    <w:rsid w:val="008C460E"/>
    <w:rsid w:val="008D440F"/>
    <w:rsid w:val="008D77C9"/>
    <w:rsid w:val="008E1A87"/>
    <w:rsid w:val="008E4201"/>
    <w:rsid w:val="008F1E09"/>
    <w:rsid w:val="00910EDC"/>
    <w:rsid w:val="00911889"/>
    <w:rsid w:val="00912362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2F22"/>
    <w:rsid w:val="00953F6B"/>
    <w:rsid w:val="009552FE"/>
    <w:rsid w:val="00955470"/>
    <w:rsid w:val="00970920"/>
    <w:rsid w:val="00974EEE"/>
    <w:rsid w:val="00977D3A"/>
    <w:rsid w:val="0098295E"/>
    <w:rsid w:val="0098775C"/>
    <w:rsid w:val="00991041"/>
    <w:rsid w:val="00993235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C4D7C"/>
    <w:rsid w:val="009D43F0"/>
    <w:rsid w:val="009E6F48"/>
    <w:rsid w:val="009F0BA6"/>
    <w:rsid w:val="009F1BB7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3FCF"/>
    <w:rsid w:val="00B553C7"/>
    <w:rsid w:val="00B66CD7"/>
    <w:rsid w:val="00B737A4"/>
    <w:rsid w:val="00B814D7"/>
    <w:rsid w:val="00B839FF"/>
    <w:rsid w:val="00B843A7"/>
    <w:rsid w:val="00B9101A"/>
    <w:rsid w:val="00BA67CE"/>
    <w:rsid w:val="00BB26E4"/>
    <w:rsid w:val="00BB53A1"/>
    <w:rsid w:val="00BC399B"/>
    <w:rsid w:val="00BC6EA0"/>
    <w:rsid w:val="00BD5423"/>
    <w:rsid w:val="00BF0AE6"/>
    <w:rsid w:val="00BF1DAB"/>
    <w:rsid w:val="00BF305D"/>
    <w:rsid w:val="00BF4002"/>
    <w:rsid w:val="00C076F1"/>
    <w:rsid w:val="00C07B3E"/>
    <w:rsid w:val="00C102BA"/>
    <w:rsid w:val="00C11900"/>
    <w:rsid w:val="00C220D1"/>
    <w:rsid w:val="00C41F9F"/>
    <w:rsid w:val="00C4385C"/>
    <w:rsid w:val="00C459AB"/>
    <w:rsid w:val="00C4754E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A0301"/>
    <w:rsid w:val="00CA3E05"/>
    <w:rsid w:val="00CB17D0"/>
    <w:rsid w:val="00CC18CF"/>
    <w:rsid w:val="00CD1B6F"/>
    <w:rsid w:val="00CE168E"/>
    <w:rsid w:val="00CE21C1"/>
    <w:rsid w:val="00CE3E2C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4288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0687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2F7D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study-in-europe/planning-studies/european-higher-education_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eptonline.ro/monitorul_oficial/monitor_oficial.php?id_monitor=8133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rex.ro/browse-by/editura/tre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ibrex.ro/browse-by/autor/nelda-cambron-mccabe-timothy-lucas-bryan-smith-janis-dutton-art-klei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comunicat_presa_69_2022_reuniune_proiect_lege_invatamant_superi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42</cp:revision>
  <cp:lastPrinted>2021-10-01T05:38:00Z</cp:lastPrinted>
  <dcterms:created xsi:type="dcterms:W3CDTF">2021-09-14T08:18:00Z</dcterms:created>
  <dcterms:modified xsi:type="dcterms:W3CDTF">2022-10-15T08:56:00Z</dcterms:modified>
</cp:coreProperties>
</file>