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E5BD" w14:textId="77777777" w:rsidR="00F9293C" w:rsidRPr="005E39AA" w:rsidRDefault="00F9293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  <w:lang w:val="ro-RO"/>
        </w:rPr>
      </w:pPr>
    </w:p>
    <w:p w14:paraId="7B133808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2B5989D6" w14:textId="77777777" w:rsidR="00F9293C" w:rsidRPr="005E39AA" w:rsidRDefault="00F81D6F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lang w:val="ro-RO"/>
        </w:rPr>
      </w:pPr>
      <w:r w:rsidRPr="005E39A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IŞA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 xml:space="preserve"> D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IS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P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NE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I</w:t>
      </w:r>
    </w:p>
    <w:p w14:paraId="2509A532" w14:textId="77777777" w:rsidR="00F9293C" w:rsidRPr="005E39AA" w:rsidRDefault="00F81D6F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E39AA">
        <w:rPr>
          <w:rFonts w:ascii="Times New Roman" w:hAnsi="Times New Roman" w:cs="Times New Roman"/>
          <w:lang w:val="ro-RO"/>
        </w:rPr>
        <w:br w:type="column"/>
      </w:r>
      <w:r w:rsidRPr="005E39AA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sz w:val="28"/>
          <w:szCs w:val="28"/>
          <w:lang w:val="ro-RO"/>
        </w:rPr>
        <w:t>ne</w:t>
      </w:r>
      <w:r w:rsidRPr="005E39AA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x</w:t>
      </w:r>
      <w:r w:rsidRPr="005E39AA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n</w:t>
      </w:r>
      <w:r w:rsidRPr="005E39AA">
        <w:rPr>
          <w:rFonts w:ascii="Times New Roman" w:hAnsi="Times New Roman" w:cs="Times New Roman"/>
          <w:b/>
          <w:bCs/>
          <w:sz w:val="28"/>
          <w:szCs w:val="28"/>
          <w:lang w:val="ro-RO"/>
        </w:rPr>
        <w:t>r.</w:t>
      </w:r>
      <w:r w:rsidRPr="005E39AA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</w:p>
    <w:p w14:paraId="7E132974" w14:textId="77777777" w:rsidR="00F9293C" w:rsidRPr="005E39AA" w:rsidRDefault="00F9293C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sz w:val="28"/>
          <w:szCs w:val="28"/>
          <w:lang w:val="ro-RO"/>
        </w:rPr>
        <w:sectPr w:rsidR="00F9293C" w:rsidRPr="005E39AA">
          <w:footerReference w:type="default" r:id="rId8"/>
          <w:pgSz w:w="11920" w:h="16840"/>
          <w:pgMar w:top="760" w:right="600" w:bottom="280" w:left="600" w:header="0" w:footer="869" w:gutter="0"/>
          <w:pgNumType w:start="15"/>
          <w:cols w:num="2" w:space="720" w:equalWidth="0">
            <w:col w:w="6319" w:space="2746"/>
            <w:col w:w="1655"/>
          </w:cols>
          <w:noEndnote/>
        </w:sectPr>
      </w:pPr>
    </w:p>
    <w:p w14:paraId="402A537B" w14:textId="77777777" w:rsidR="00F9293C" w:rsidRPr="005E39AA" w:rsidRDefault="00F9293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32D177C4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28EC6B21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0D68B10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1A18F86" w14:textId="77777777" w:rsidR="00F9293C" w:rsidRPr="005E39AA" w:rsidRDefault="00F81D6F">
      <w:pPr>
        <w:widowControl w:val="0"/>
        <w:autoSpaceDE w:val="0"/>
        <w:autoSpaceDN w:val="0"/>
        <w:adjustRightInd w:val="0"/>
        <w:spacing w:before="32" w:after="0" w:line="249" w:lineRule="exact"/>
        <w:ind w:left="610"/>
        <w:rPr>
          <w:rFonts w:ascii="Times New Roman" w:hAnsi="Times New Roman" w:cs="Times New Roman"/>
          <w:lang w:val="ro-RO"/>
        </w:rPr>
      </w:pP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 xml:space="preserve">1.  </w:t>
      </w:r>
      <w:r w:rsidRPr="005E39AA">
        <w:rPr>
          <w:rFonts w:ascii="Times New Roman" w:hAnsi="Times New Roman" w:cs="Times New Roman"/>
          <w:b/>
          <w:bCs/>
          <w:spacing w:val="25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D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des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re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rogr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7E0BCFAF" w14:textId="77777777" w:rsidR="00F9293C" w:rsidRPr="005E39AA" w:rsidRDefault="00F9293C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Times New Roman" w:hAnsi="Times New Roman" w:cs="Times New Roman"/>
          <w:sz w:val="4"/>
          <w:szCs w:val="4"/>
          <w:lang w:val="ro-RO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6446"/>
      </w:tblGrid>
      <w:tr w:rsidR="00F9293C" w:rsidRPr="005E39AA" w14:paraId="2044FAF1" w14:textId="77777777">
        <w:trPr>
          <w:trHeight w:hRule="exact" w:val="50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5BC5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1.1</w:t>
            </w:r>
            <w:r w:rsidRPr="005E39AA">
              <w:rPr>
                <w:rFonts w:ascii="Times New Roman" w:hAnsi="Times New Roman" w:cs="Times New Roman"/>
                <w:spacing w:val="29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tit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î</w:t>
            </w:r>
            <w:r w:rsidRPr="005E39AA">
              <w:rPr>
                <w:rFonts w:ascii="Times New Roman" w:hAnsi="Times New Roman" w:cs="Times New Roman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ânt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su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5D52" w14:textId="77777777" w:rsidR="00F9293C" w:rsidRPr="005E39AA" w:rsidRDefault="0026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UVT</w:t>
            </w:r>
          </w:p>
        </w:tc>
      </w:tr>
      <w:tr w:rsidR="00F9293C" w:rsidRPr="005E39AA" w14:paraId="5B067979" w14:textId="77777777">
        <w:trPr>
          <w:trHeight w:hRule="exact" w:val="3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B576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1.2 Fac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ea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3568" w14:textId="77777777" w:rsidR="00F9293C" w:rsidRPr="005E39AA" w:rsidRDefault="0067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pentru Pregatirea Personalului Didactic</w:t>
            </w:r>
          </w:p>
        </w:tc>
      </w:tr>
      <w:tr w:rsidR="00670328" w:rsidRPr="005E39AA" w14:paraId="62F15178" w14:textId="77777777">
        <w:trPr>
          <w:trHeight w:hRule="exact" w:val="30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F49F" w14:textId="77777777" w:rsidR="00670328" w:rsidRPr="005E39AA" w:rsidRDefault="0067032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 xml:space="preserve">1.3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ep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rt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en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lang w:val="ro-RO"/>
              </w:rPr>
              <w:t>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2D30" w14:textId="77777777" w:rsidR="00670328" w:rsidRPr="005E39AA" w:rsidRDefault="00670328" w:rsidP="00F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DPPD</w:t>
            </w:r>
          </w:p>
        </w:tc>
      </w:tr>
      <w:tr w:rsidR="00670328" w:rsidRPr="005E39AA" w14:paraId="19EE0618" w14:textId="77777777">
        <w:trPr>
          <w:trHeight w:hRule="exact" w:val="3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49ED" w14:textId="77777777" w:rsidR="00670328" w:rsidRPr="005E39AA" w:rsidRDefault="0067032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 xml:space="preserve">1.4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en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ul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E110" w14:textId="77777777" w:rsidR="00670328" w:rsidRPr="005E39AA" w:rsidRDefault="00435C4F" w:rsidP="00F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de pregatire psihopedagogica</w:t>
            </w:r>
          </w:p>
        </w:tc>
      </w:tr>
      <w:tr w:rsidR="00670328" w:rsidRPr="005E39AA" w14:paraId="766A1C68" w14:textId="77777777">
        <w:trPr>
          <w:trHeight w:hRule="exact" w:val="3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940B" w14:textId="77777777" w:rsidR="00670328" w:rsidRPr="005E39AA" w:rsidRDefault="0067032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 xml:space="preserve">1.5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ul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5537" w14:textId="77777777" w:rsidR="00670328" w:rsidRPr="005E39AA" w:rsidRDefault="0057235E" w:rsidP="00F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670328"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ivel I</w:t>
            </w:r>
            <w:r w:rsidR="00A9621B"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50223"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master și </w:t>
            </w: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postuniversitar </w:t>
            </w:r>
          </w:p>
        </w:tc>
      </w:tr>
      <w:tr w:rsidR="00670328" w:rsidRPr="005E39AA" w14:paraId="58E1ABAB" w14:textId="77777777">
        <w:trPr>
          <w:trHeight w:hRule="exact" w:val="30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C4AE" w14:textId="77777777" w:rsidR="00670328" w:rsidRPr="005E39AA" w:rsidRDefault="0067032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1.6 P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ul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/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3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ca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ea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2DA3" w14:textId="77777777" w:rsidR="00670328" w:rsidRPr="005E39AA" w:rsidRDefault="00670328" w:rsidP="00F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de pregatire psihopedagogica</w:t>
            </w:r>
          </w:p>
        </w:tc>
      </w:tr>
    </w:tbl>
    <w:p w14:paraId="648396B6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2739AAEC" w14:textId="77777777" w:rsidR="00F9293C" w:rsidRPr="005E39AA" w:rsidRDefault="00F9293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A5EDB4D" w14:textId="77777777" w:rsidR="00F9293C" w:rsidRPr="005E39AA" w:rsidRDefault="00F81D6F">
      <w:pPr>
        <w:widowControl w:val="0"/>
        <w:autoSpaceDE w:val="0"/>
        <w:autoSpaceDN w:val="0"/>
        <w:adjustRightInd w:val="0"/>
        <w:spacing w:before="32" w:after="0" w:line="249" w:lineRule="exact"/>
        <w:ind w:left="610"/>
        <w:rPr>
          <w:rFonts w:ascii="Times New Roman" w:hAnsi="Times New Roman" w:cs="Times New Roman"/>
          <w:lang w:val="ro-RO"/>
        </w:rPr>
      </w:pP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 xml:space="preserve">2.  </w:t>
      </w:r>
      <w:r w:rsidRPr="005E39AA">
        <w:rPr>
          <w:rFonts w:ascii="Times New Roman" w:hAnsi="Times New Roman" w:cs="Times New Roman"/>
          <w:b/>
          <w:bCs/>
          <w:spacing w:val="25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D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des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re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d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p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nă</w:t>
      </w:r>
    </w:p>
    <w:p w14:paraId="54100252" w14:textId="77777777" w:rsidR="00F9293C" w:rsidRPr="005E39AA" w:rsidRDefault="00F9293C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Times New Roman" w:hAnsi="Times New Roman" w:cs="Times New Roman"/>
          <w:sz w:val="4"/>
          <w:szCs w:val="4"/>
          <w:lang w:val="ro-R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6"/>
        <w:gridCol w:w="1697"/>
        <w:gridCol w:w="571"/>
        <w:gridCol w:w="2127"/>
        <w:gridCol w:w="501"/>
        <w:gridCol w:w="2336"/>
        <w:gridCol w:w="566"/>
      </w:tblGrid>
      <w:tr w:rsidR="00F9293C" w:rsidRPr="005E39AA" w14:paraId="7C5453A2" w14:textId="77777777">
        <w:trPr>
          <w:trHeight w:hRule="exact" w:val="300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EC78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 xml:space="preserve">2.1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enu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ir</w:t>
            </w:r>
            <w:r w:rsidRPr="005E39AA">
              <w:rPr>
                <w:rFonts w:ascii="Times New Roman" w:hAnsi="Times New Roman" w:cs="Times New Roman"/>
                <w:lang w:val="ro-RO"/>
              </w:rPr>
              <w:t xml:space="preserve">e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618F" w14:textId="77777777" w:rsidR="00F9293C" w:rsidRPr="005E39AA" w:rsidRDefault="0041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Planificarea și managementul programelor educaționale</w:t>
            </w:r>
            <w:r w:rsidR="00490891" w:rsidRPr="005E39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9293C" w:rsidRPr="005E39AA" w14:paraId="443CCA9D" w14:textId="77777777">
        <w:trPr>
          <w:trHeight w:hRule="exact" w:val="300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5FE5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2.2 T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ar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A4BD" w14:textId="77777777" w:rsidR="00F9293C" w:rsidRPr="005E39AA" w:rsidRDefault="0057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</w:t>
            </w:r>
            <w:r w:rsidR="006F1083"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dr. Darius Borovic</w:t>
            </w:r>
          </w:p>
        </w:tc>
      </w:tr>
      <w:tr w:rsidR="00F9293C" w:rsidRPr="005E39AA" w14:paraId="087F497A" w14:textId="77777777">
        <w:trPr>
          <w:trHeight w:hRule="exact" w:val="302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CEB6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2.3 T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ar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nar</w:t>
            </w:r>
          </w:p>
        </w:tc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089E" w14:textId="77777777" w:rsidR="00F9293C" w:rsidRPr="005E39AA" w:rsidRDefault="0075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dr. Darius Borovic</w:t>
            </w:r>
          </w:p>
        </w:tc>
      </w:tr>
      <w:tr w:rsidR="00F9293C" w:rsidRPr="005E39AA" w14:paraId="1C9B299A" w14:textId="77777777">
        <w:trPr>
          <w:trHeight w:hRule="exact" w:val="300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8A04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2.4 T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ar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ab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/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73E0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43E2F710" w14:textId="77777777">
        <w:trPr>
          <w:trHeight w:hRule="exact" w:val="3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A887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nul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ud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03A1" w14:textId="77777777" w:rsidR="00F9293C" w:rsidRPr="005E39AA" w:rsidRDefault="00A9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275C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2.6 Se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es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lang w:val="ro-RO"/>
              </w:rPr>
              <w:t>l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AF2A" w14:textId="77777777" w:rsidR="00F9293C" w:rsidRPr="005E39AA" w:rsidRDefault="00A3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C7AE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-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2.7 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4DEE" w14:textId="77777777" w:rsidR="00F9293C" w:rsidRPr="005E39AA" w:rsidRDefault="001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6A2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 xml:space="preserve">2.8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ul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F027" w14:textId="77777777" w:rsidR="00F9293C" w:rsidRPr="005E39AA" w:rsidRDefault="001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Oblig.</w:t>
            </w:r>
          </w:p>
        </w:tc>
      </w:tr>
    </w:tbl>
    <w:p w14:paraId="752CF40E" w14:textId="77777777" w:rsidR="00F9293C" w:rsidRPr="005E39AA" w:rsidRDefault="00F9293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  <w:lang w:val="ro-RO"/>
        </w:rPr>
      </w:pPr>
    </w:p>
    <w:p w14:paraId="589BB5B8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8973EC4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0D4FC6C3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888ED59" w14:textId="77777777" w:rsidR="00F9293C" w:rsidRPr="005E39AA" w:rsidRDefault="00F81D6F">
      <w:pPr>
        <w:widowControl w:val="0"/>
        <w:autoSpaceDE w:val="0"/>
        <w:autoSpaceDN w:val="0"/>
        <w:adjustRightInd w:val="0"/>
        <w:spacing w:before="32" w:after="0" w:line="249" w:lineRule="exact"/>
        <w:ind w:left="610"/>
        <w:rPr>
          <w:rFonts w:ascii="Times New Roman" w:hAnsi="Times New Roman" w:cs="Times New Roman"/>
          <w:lang w:val="ro-RO"/>
        </w:rPr>
      </w:pP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 xml:space="preserve">3.  </w:t>
      </w:r>
      <w:r w:rsidRPr="005E39AA">
        <w:rPr>
          <w:rFonts w:ascii="Times New Roman" w:hAnsi="Times New Roman" w:cs="Times New Roman"/>
          <w:b/>
          <w:bCs/>
          <w:spacing w:val="25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im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p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u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t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o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al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s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m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at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(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r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pe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m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s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 xml:space="preserve">ru 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v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ă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ţ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il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o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r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d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)</w:t>
      </w:r>
    </w:p>
    <w:p w14:paraId="48064640" w14:textId="77777777" w:rsidR="00F9293C" w:rsidRPr="005E39AA" w:rsidRDefault="00F9293C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Times New Roman" w:hAnsi="Times New Roman" w:cs="Times New Roman"/>
          <w:sz w:val="4"/>
          <w:szCs w:val="4"/>
          <w:lang w:val="ro-RO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708"/>
        <w:gridCol w:w="142"/>
        <w:gridCol w:w="708"/>
        <w:gridCol w:w="993"/>
        <w:gridCol w:w="425"/>
        <w:gridCol w:w="1419"/>
        <w:gridCol w:w="424"/>
        <w:gridCol w:w="1416"/>
        <w:gridCol w:w="569"/>
      </w:tblGrid>
      <w:tr w:rsidR="00F9293C" w:rsidRPr="005E39AA" w14:paraId="700A089E" w14:textId="77777777">
        <w:trPr>
          <w:trHeight w:hRule="exact" w:val="3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3B3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3.1 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ăr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pe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ăp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5AB0" w14:textId="77777777" w:rsidR="00F9293C" w:rsidRPr="005E39AA" w:rsidRDefault="00A3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D18E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 xml:space="preserve">n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cu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F03A" w14:textId="77777777" w:rsidR="00F9293C" w:rsidRPr="005E39AA" w:rsidRDefault="00A9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D164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se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785" w14:textId="77777777" w:rsidR="00F9293C" w:rsidRPr="005E39AA" w:rsidRDefault="0067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6A03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ab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or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E6FC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655C7329" w14:textId="77777777">
        <w:trPr>
          <w:trHeight w:hRule="exact" w:val="30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82A5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3.2. 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ar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ore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ru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77D" w14:textId="77777777" w:rsidR="00F9293C" w:rsidRPr="005E39AA" w:rsidRDefault="00A3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CE31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 xml:space="preserve">n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cu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0816" w14:textId="77777777" w:rsidR="00F9293C" w:rsidRPr="005E39AA" w:rsidRDefault="00A3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2F78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se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1BFC" w14:textId="77777777" w:rsidR="00F9293C" w:rsidRPr="005E39AA" w:rsidRDefault="0067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6318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ab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or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73AC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017BFAC4" w14:textId="77777777">
        <w:trPr>
          <w:trHeight w:hRule="exact" w:val="300"/>
        </w:trPr>
        <w:tc>
          <w:tcPr>
            <w:tcW w:w="8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D864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3.3.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b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spacing w:val="3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ond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t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4EC4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9843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ore</w:t>
            </w:r>
          </w:p>
        </w:tc>
      </w:tr>
      <w:tr w:rsidR="00F9293C" w:rsidRPr="005E39AA" w14:paraId="283FD7DE" w14:textId="77777777">
        <w:trPr>
          <w:trHeight w:hRule="exact" w:val="300"/>
        </w:trPr>
        <w:tc>
          <w:tcPr>
            <w:tcW w:w="8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DC11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ud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ul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upă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anua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,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sup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or</w:t>
            </w:r>
            <w:r w:rsidRPr="005E39AA">
              <w:rPr>
                <w:rFonts w:ascii="Times New Roman" w:hAnsi="Times New Roman" w:cs="Times New Roman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lang w:val="ro-RO"/>
              </w:rPr>
              <w:t>, b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b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 xml:space="preserve">e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ş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iţe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27C1" w14:textId="77777777" w:rsidR="00F9293C" w:rsidRPr="005E39AA" w:rsidRDefault="00A3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0990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70F2CD9F" w14:textId="77777777">
        <w:trPr>
          <w:trHeight w:hRule="exact" w:val="302"/>
        </w:trPr>
        <w:tc>
          <w:tcPr>
            <w:tcW w:w="8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318C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ocu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en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sup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en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î</w:t>
            </w:r>
            <w:r w:rsidRPr="005E39AA">
              <w:rPr>
                <w:rFonts w:ascii="Times New Roman" w:hAnsi="Times New Roman" w:cs="Times New Roman"/>
                <w:lang w:val="ro-RO"/>
              </w:rPr>
              <w:t>n b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b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ecă,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pe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tf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ec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ce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/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pe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FCA" w14:textId="77777777" w:rsidR="00F9293C" w:rsidRPr="005E39AA" w:rsidRDefault="00A3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209C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4EDF88F6" w14:textId="77777777">
        <w:trPr>
          <w:trHeight w:hRule="exact" w:val="300"/>
        </w:trPr>
        <w:tc>
          <w:tcPr>
            <w:tcW w:w="8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3B82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5E39AA">
              <w:rPr>
                <w:rFonts w:ascii="Times New Roman" w:hAnsi="Times New Roman" w:cs="Times New Roman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se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/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abo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oa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e,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 xml:space="preserve">e, 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e, p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ş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lang w:val="ro-RO"/>
              </w:rPr>
              <w:t>eu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AFAF" w14:textId="77777777" w:rsidR="00F9293C" w:rsidRPr="005E39AA" w:rsidRDefault="00A3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B506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4B71B3C4" w14:textId="77777777">
        <w:trPr>
          <w:trHeight w:hRule="exact" w:val="302"/>
        </w:trPr>
        <w:tc>
          <w:tcPr>
            <w:tcW w:w="8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20C7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pacing w:val="2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6336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DE43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78AA2A86" w14:textId="77777777">
        <w:trPr>
          <w:trHeight w:hRule="exact" w:val="300"/>
        </w:trPr>
        <w:tc>
          <w:tcPr>
            <w:tcW w:w="8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0C1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Exa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nă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520C" w14:textId="77777777" w:rsidR="00F9293C" w:rsidRPr="005E39AA" w:rsidRDefault="005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92D2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372DDE5D" w14:textId="77777777">
        <w:trPr>
          <w:trHeight w:hRule="exact" w:val="300"/>
        </w:trPr>
        <w:tc>
          <w:tcPr>
            <w:tcW w:w="8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4546" w14:textId="77777777" w:rsidR="00F9293C" w:rsidRPr="005E39AA" w:rsidRDefault="00F81D6F" w:rsidP="001541E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lt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ac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="001541EE" w:rsidRPr="005E39AA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6C2B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6A04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5B0F8FF5" w14:textId="77777777">
        <w:trPr>
          <w:trHeight w:hRule="exact" w:val="30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777D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3.4 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nd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dual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F138" w14:textId="77777777" w:rsidR="00F9293C" w:rsidRPr="005E39AA" w:rsidRDefault="00A358A1" w:rsidP="0067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C019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2C2EE4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3DD0CAAF" w14:textId="77777777">
        <w:trPr>
          <w:trHeight w:hRule="exact" w:val="3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8D81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3.5 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pe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es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ru</w:t>
            </w:r>
            <w:r w:rsidRPr="005E39AA">
              <w:rPr>
                <w:rFonts w:ascii="Times New Roman" w:hAnsi="Times New Roman" w:cs="Times New Roman"/>
                <w:b/>
                <w:bCs/>
                <w:spacing w:val="7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position w:val="10"/>
                <w:sz w:val="14"/>
                <w:szCs w:val="14"/>
                <w:lang w:val="ro-RO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9676" w14:textId="77777777" w:rsidR="00F9293C" w:rsidRPr="005E39AA" w:rsidRDefault="0086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435C4F"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E570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09D8D9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4A573135" w14:textId="77777777">
        <w:trPr>
          <w:trHeight w:hRule="exact" w:val="30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ADA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3.6 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ăr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cre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E76B" w14:textId="77777777" w:rsidR="00F9293C" w:rsidRPr="005E39AA" w:rsidRDefault="0067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AC85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2C2A15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E07A655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684C9D1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3F3F46F2" w14:textId="77777777" w:rsidR="00F9293C" w:rsidRPr="005E39AA" w:rsidRDefault="00F81D6F">
      <w:pPr>
        <w:widowControl w:val="0"/>
        <w:autoSpaceDE w:val="0"/>
        <w:autoSpaceDN w:val="0"/>
        <w:adjustRightInd w:val="0"/>
        <w:spacing w:before="32" w:after="0" w:line="249" w:lineRule="exact"/>
        <w:ind w:left="610"/>
        <w:rPr>
          <w:rFonts w:ascii="Times New Roman" w:hAnsi="Times New Roman" w:cs="Times New Roman"/>
          <w:lang w:val="ro-RO"/>
        </w:rPr>
      </w:pP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 xml:space="preserve">4.  </w:t>
      </w:r>
      <w:r w:rsidRPr="005E39AA">
        <w:rPr>
          <w:rFonts w:ascii="Times New Roman" w:hAnsi="Times New Roman" w:cs="Times New Roman"/>
          <w:b/>
          <w:bCs/>
          <w:spacing w:val="25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P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r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econ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d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ţ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(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ac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o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o un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d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s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ca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z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u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)</w:t>
      </w:r>
    </w:p>
    <w:p w14:paraId="79917A97" w14:textId="77777777" w:rsidR="00F9293C" w:rsidRPr="005E39AA" w:rsidRDefault="00F9293C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Times New Roman" w:hAnsi="Times New Roman" w:cs="Times New Roman"/>
          <w:sz w:val="4"/>
          <w:szCs w:val="4"/>
          <w:lang w:val="ro-R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222"/>
      </w:tblGrid>
      <w:tr w:rsidR="00F9293C" w:rsidRPr="005E39AA" w14:paraId="3405DFCF" w14:textId="77777777">
        <w:trPr>
          <w:trHeight w:hRule="exact"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FA66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4.1 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um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0B86" w14:textId="77777777" w:rsidR="00F9293C" w:rsidRPr="005E39AA" w:rsidRDefault="00F81D6F" w:rsidP="0067032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w w:val="131"/>
                <w:lang w:val="ro-RO"/>
              </w:rPr>
              <w:t>•</w:t>
            </w:r>
            <w:r w:rsidR="005F33DB" w:rsidRPr="005E39AA">
              <w:rPr>
                <w:rFonts w:ascii="Times New Roman" w:hAnsi="Times New Roman" w:cs="Times New Roman"/>
                <w:w w:val="131"/>
                <w:lang w:val="ro-RO"/>
              </w:rPr>
              <w:t xml:space="preserve"> Parcurgerea disciplinlor </w:t>
            </w:r>
            <w:r w:rsidR="00B7314E" w:rsidRPr="005E39AA">
              <w:rPr>
                <w:rFonts w:ascii="Times New Roman" w:hAnsi="Times New Roman" w:cs="Times New Roman"/>
                <w:w w:val="131"/>
                <w:lang w:val="ro-RO"/>
              </w:rPr>
              <w:t xml:space="preserve">fundamentale din </w:t>
            </w:r>
            <w:r w:rsidR="00670328" w:rsidRPr="005E39AA">
              <w:rPr>
                <w:rFonts w:ascii="Times New Roman" w:hAnsi="Times New Roman" w:cs="Times New Roman"/>
                <w:w w:val="131"/>
                <w:lang w:val="ro-RO"/>
              </w:rPr>
              <w:t>Programul de pregătire psihopedagogică</w:t>
            </w:r>
            <w:r w:rsidR="002602F9" w:rsidRPr="005E39AA">
              <w:rPr>
                <w:rFonts w:ascii="Times New Roman" w:hAnsi="Times New Roman" w:cs="Times New Roman"/>
                <w:w w:val="131"/>
                <w:lang w:val="ro-RO"/>
              </w:rPr>
              <w:t xml:space="preserve"> </w:t>
            </w:r>
            <w:r w:rsidR="00A358A1" w:rsidRPr="005E39AA">
              <w:rPr>
                <w:rFonts w:ascii="Times New Roman" w:hAnsi="Times New Roman" w:cs="Times New Roman"/>
                <w:w w:val="131"/>
                <w:lang w:val="ro-RO"/>
              </w:rPr>
              <w:t>Nivelul I</w:t>
            </w:r>
          </w:p>
        </w:tc>
      </w:tr>
      <w:tr w:rsidR="00F9293C" w:rsidRPr="005E39AA" w14:paraId="29E1C6C1" w14:textId="77777777">
        <w:trPr>
          <w:trHeight w:hRule="exact" w:val="5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0A7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4.2 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pe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en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8950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3"/>
              <w:rPr>
                <w:rFonts w:ascii="Times New Roman" w:hAnsi="Times New Roman" w:cs="Times New Roman"/>
                <w:w w:val="131"/>
                <w:lang w:val="ro-RO"/>
              </w:rPr>
            </w:pPr>
            <w:r w:rsidRPr="005E39AA">
              <w:rPr>
                <w:rFonts w:ascii="Times New Roman" w:hAnsi="Times New Roman" w:cs="Times New Roman"/>
                <w:w w:val="131"/>
                <w:lang w:val="ro-RO"/>
              </w:rPr>
              <w:t>•</w:t>
            </w:r>
            <w:r w:rsidR="002602F9" w:rsidRPr="005E39AA">
              <w:rPr>
                <w:rFonts w:ascii="Times New Roman" w:hAnsi="Times New Roman" w:cs="Times New Roman"/>
                <w:w w:val="131"/>
                <w:lang w:val="ro-RO"/>
              </w:rPr>
              <w:t xml:space="preserve"> Competenţe de proiectare didactica</w:t>
            </w:r>
          </w:p>
          <w:p w14:paraId="20EC7218" w14:textId="77777777" w:rsidR="002602F9" w:rsidRPr="005E39AA" w:rsidRDefault="002602F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w w:val="131"/>
                <w:lang w:val="ro-RO"/>
              </w:rPr>
              <w:t>Competenţe de aplicare a metodelor de predare-învăţare uzuale</w:t>
            </w:r>
          </w:p>
        </w:tc>
      </w:tr>
    </w:tbl>
    <w:p w14:paraId="5592B141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77A6EDF7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A041763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A021824" w14:textId="77777777" w:rsidR="00F9293C" w:rsidRPr="005E39AA" w:rsidRDefault="00F9293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lang w:val="ro-RO"/>
        </w:rPr>
      </w:pPr>
    </w:p>
    <w:p w14:paraId="6D64FB7C" w14:textId="77777777" w:rsidR="00F9293C" w:rsidRPr="005E39AA" w:rsidRDefault="00DA1A06">
      <w:pPr>
        <w:widowControl w:val="0"/>
        <w:autoSpaceDE w:val="0"/>
        <w:autoSpaceDN w:val="0"/>
        <w:adjustRightInd w:val="0"/>
        <w:spacing w:before="32" w:after="0" w:line="249" w:lineRule="exact"/>
        <w:ind w:left="610"/>
        <w:rPr>
          <w:rFonts w:ascii="Times New Roman" w:hAnsi="Times New Roman" w:cs="Times New Roman"/>
          <w:lang w:val="ro-RO"/>
        </w:rPr>
      </w:pPr>
      <w:r w:rsidRPr="005E39A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D232AE" wp14:editId="00EF043F">
                <wp:simplePos x="0" y="0"/>
                <wp:positionH relativeFrom="page">
                  <wp:posOffset>541020</wp:posOffset>
                </wp:positionH>
                <wp:positionV relativeFrom="paragraph">
                  <wp:posOffset>593090</wp:posOffset>
                </wp:positionV>
                <wp:extent cx="1828800" cy="0"/>
                <wp:effectExtent l="7620" t="6985" r="11430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738DCF"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pt,46.7pt,186.6pt,46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Ot0wIAADs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" o:allowincell="f" filled="f" strokeweight=".24692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 xml:space="preserve">5.  </w:t>
      </w:r>
      <w:r w:rsidR="00F81D6F" w:rsidRPr="005E39AA">
        <w:rPr>
          <w:rFonts w:ascii="Times New Roman" w:hAnsi="Times New Roman" w:cs="Times New Roman"/>
          <w:b/>
          <w:bCs/>
          <w:spacing w:val="25"/>
          <w:position w:val="-1"/>
          <w:lang w:val="ro-RO"/>
        </w:rPr>
        <w:t xml:space="preserve"> </w:t>
      </w:r>
      <w:r w:rsidR="00F81D6F"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>ond</w:t>
      </w:r>
      <w:r w:rsidR="00F81D6F"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="00F81D6F"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ţ</w:t>
      </w:r>
      <w:r w:rsidR="00F81D6F"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="00F81D6F"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 xml:space="preserve"> </w:t>
      </w:r>
      <w:r w:rsidR="00F81D6F"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(</w: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>ac</w:t>
      </w:r>
      <w:r w:rsidR="00F81D6F"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o</w:t>
      </w:r>
      <w:r w:rsidR="00F81D6F"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l</w: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>o unde</w:t>
      </w:r>
      <w:r w:rsidR="00F81D6F"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 xml:space="preserve"> </w: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="00F81D6F"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s</w:t>
      </w:r>
      <w:r w:rsidR="00F81D6F"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="00F81D6F"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 xml:space="preserve"> </w: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>ca</w:t>
      </w:r>
      <w:r w:rsidR="00F81D6F"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z</w: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>u</w:t>
      </w:r>
      <w:r w:rsidR="00F81D6F"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l</w:t>
      </w:r>
      <w:r w:rsidR="00F81D6F" w:rsidRPr="005E39AA">
        <w:rPr>
          <w:rFonts w:ascii="Times New Roman" w:hAnsi="Times New Roman" w:cs="Times New Roman"/>
          <w:b/>
          <w:bCs/>
          <w:position w:val="-1"/>
          <w:lang w:val="ro-RO"/>
        </w:rPr>
        <w:t>)</w:t>
      </w:r>
    </w:p>
    <w:p w14:paraId="5610BF27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B8225CA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2AF0A26E" w14:textId="77777777" w:rsidR="00F9293C" w:rsidRPr="005E39AA" w:rsidRDefault="00F9293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6C942CF3" w14:textId="77777777" w:rsidR="00F9293C" w:rsidRPr="005E39AA" w:rsidRDefault="00F81D6F">
      <w:pPr>
        <w:widowControl w:val="0"/>
        <w:autoSpaceDE w:val="0"/>
        <w:autoSpaceDN w:val="0"/>
        <w:adjustRightInd w:val="0"/>
        <w:spacing w:before="44" w:after="0" w:line="240" w:lineRule="auto"/>
        <w:ind w:left="252"/>
        <w:rPr>
          <w:rFonts w:ascii="Times New Roman" w:hAnsi="Times New Roman" w:cs="Times New Roman"/>
          <w:sz w:val="20"/>
          <w:szCs w:val="20"/>
          <w:lang w:val="ro-RO"/>
        </w:rPr>
      </w:pPr>
      <w:r w:rsidRPr="005E39AA">
        <w:rPr>
          <w:rFonts w:ascii="Times New Roman" w:hAnsi="Times New Roman" w:cs="Times New Roman"/>
          <w:position w:val="9"/>
          <w:sz w:val="13"/>
          <w:szCs w:val="13"/>
          <w:lang w:val="ro-RO"/>
        </w:rPr>
        <w:t>2</w:t>
      </w:r>
      <w:r w:rsidRPr="005E39AA">
        <w:rPr>
          <w:rFonts w:ascii="Times New Roman" w:hAnsi="Times New Roman" w:cs="Times New Roman"/>
          <w:spacing w:val="17"/>
          <w:position w:val="9"/>
          <w:sz w:val="13"/>
          <w:szCs w:val="13"/>
          <w:lang w:val="ro-RO"/>
        </w:rPr>
        <w:t xml:space="preserve"> 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N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u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ă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l</w:t>
      </w:r>
      <w:r w:rsidRPr="005E39AA">
        <w:rPr>
          <w:rFonts w:ascii="Times New Roman" w:hAnsi="Times New Roman" w:cs="Times New Roman"/>
          <w:spacing w:val="-7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tal</w:t>
      </w:r>
      <w:r w:rsidRPr="005E39AA">
        <w:rPr>
          <w:rFonts w:ascii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e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or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e</w:t>
      </w:r>
      <w:r w:rsidRPr="005E39AA">
        <w:rPr>
          <w:rFonts w:ascii="Times New Roman" w:hAnsi="Times New Roman" w:cs="Times New Roman"/>
          <w:spacing w:val="-2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u</w:t>
      </w:r>
      <w:r w:rsidRPr="005E39AA">
        <w:rPr>
          <w:rFonts w:ascii="Times New Roman" w:hAnsi="Times New Roman" w:cs="Times New Roman"/>
          <w:spacing w:val="-3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e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bu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ie</w:t>
      </w:r>
      <w:r w:rsidRPr="005E39AA">
        <w:rPr>
          <w:rFonts w:ascii="Times New Roman" w:hAnsi="Times New Roman" w:cs="Times New Roman"/>
          <w:spacing w:val="-5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ă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e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p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ă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>ş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ea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că</w:t>
      </w:r>
      <w:r w:rsidRPr="005E39AA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>v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al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ea</w:t>
      </w:r>
      <w:r w:rsidRPr="005E39AA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(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N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u</w:t>
      </w:r>
      <w:r w:rsidRPr="005E39AA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ăr</w:t>
      </w:r>
      <w:r w:rsidRPr="005E39AA">
        <w:rPr>
          <w:rFonts w:ascii="Times New Roman" w:hAnsi="Times New Roman" w:cs="Times New Roman"/>
          <w:spacing w:val="-5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c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e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ite)</w:t>
      </w:r>
      <w:r w:rsidRPr="005E39AA">
        <w:rPr>
          <w:rFonts w:ascii="Times New Roman" w:hAnsi="Times New Roman" w:cs="Times New Roman"/>
          <w:spacing w:val="-5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x</w:t>
      </w:r>
      <w:r w:rsidRPr="005E39AA">
        <w:rPr>
          <w:rFonts w:ascii="Times New Roman" w:hAnsi="Times New Roman" w:cs="Times New Roman"/>
          <w:spacing w:val="-2"/>
          <w:sz w:val="20"/>
          <w:szCs w:val="20"/>
          <w:lang w:val="ro-RO"/>
        </w:rPr>
        <w:t xml:space="preserve"> 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2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 xml:space="preserve">7 </w:t>
      </w:r>
      <w:r w:rsidRPr="005E39AA">
        <w:rPr>
          <w:rFonts w:ascii="Times New Roman" w:hAnsi="Times New Roman" w:cs="Times New Roman"/>
          <w:spacing w:val="1"/>
          <w:sz w:val="20"/>
          <w:szCs w:val="20"/>
          <w:lang w:val="ro-RO"/>
        </w:rPr>
        <w:t>or</w:t>
      </w:r>
      <w:r w:rsidRPr="005E39AA">
        <w:rPr>
          <w:rFonts w:ascii="Times New Roman" w:hAnsi="Times New Roman" w:cs="Times New Roman"/>
          <w:sz w:val="20"/>
          <w:szCs w:val="20"/>
          <w:lang w:val="ro-RO"/>
        </w:rPr>
        <w:t>e</w:t>
      </w:r>
    </w:p>
    <w:p w14:paraId="0B8D6210" w14:textId="77777777" w:rsidR="00F9293C" w:rsidRPr="005E39AA" w:rsidRDefault="00F9293C">
      <w:pPr>
        <w:widowControl w:val="0"/>
        <w:autoSpaceDE w:val="0"/>
        <w:autoSpaceDN w:val="0"/>
        <w:adjustRightInd w:val="0"/>
        <w:spacing w:before="44" w:after="0" w:line="240" w:lineRule="auto"/>
        <w:ind w:left="252"/>
        <w:rPr>
          <w:rFonts w:ascii="Times New Roman" w:hAnsi="Times New Roman" w:cs="Times New Roman"/>
          <w:sz w:val="20"/>
          <w:szCs w:val="20"/>
          <w:lang w:val="ro-RO"/>
        </w:rPr>
        <w:sectPr w:rsidR="00F9293C" w:rsidRPr="005E39AA">
          <w:type w:val="continuous"/>
          <w:pgSz w:w="11920" w:h="16840"/>
          <w:pgMar w:top="760" w:right="600" w:bottom="280" w:left="600" w:header="720" w:footer="720" w:gutter="0"/>
          <w:cols w:space="720" w:equalWidth="0">
            <w:col w:w="10720"/>
          </w:cols>
          <w:noEndnote/>
        </w:sectPr>
      </w:pPr>
    </w:p>
    <w:p w14:paraId="49F7B5FC" w14:textId="77777777" w:rsidR="00F9293C" w:rsidRPr="005E39AA" w:rsidRDefault="00F9293C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813"/>
      </w:tblGrid>
      <w:tr w:rsidR="00F9293C" w:rsidRPr="005E39AA" w14:paraId="00CED359" w14:textId="77777777">
        <w:trPr>
          <w:trHeight w:hRule="exact" w:val="6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AE6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5.1 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es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lang w:val="ro-RO"/>
              </w:rPr>
              <w:t>ăş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D80B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w w:val="131"/>
                <w:lang w:val="ro-RO"/>
              </w:rPr>
              <w:t>•</w:t>
            </w:r>
            <w:r w:rsidR="0057235E" w:rsidRPr="005E39AA">
              <w:rPr>
                <w:rFonts w:ascii="Times New Roman" w:hAnsi="Times New Roman" w:cs="Times New Roman"/>
                <w:w w:val="131"/>
                <w:lang w:val="ro-RO"/>
              </w:rPr>
              <w:t xml:space="preserve"> </w:t>
            </w:r>
          </w:p>
        </w:tc>
      </w:tr>
      <w:tr w:rsidR="00F9293C" w:rsidRPr="005E39AA" w14:paraId="14C5D52E" w14:textId="77777777">
        <w:trPr>
          <w:trHeight w:hRule="exact" w:val="61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BD66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5.2 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es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lang w:val="ro-RO"/>
              </w:rPr>
              <w:t>ăş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BCA5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w w:val="131"/>
                <w:lang w:val="ro-RO"/>
              </w:rPr>
              <w:t>•</w:t>
            </w:r>
          </w:p>
        </w:tc>
      </w:tr>
      <w:tr w:rsidR="00F9293C" w:rsidRPr="005E39AA" w14:paraId="140885D1" w14:textId="77777777">
        <w:trPr>
          <w:trHeight w:hRule="exact" w:val="6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FA2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5.3 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es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lang w:val="ro-RO"/>
              </w:rPr>
              <w:t>ăş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ab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6161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w w:val="131"/>
                <w:lang w:val="ro-RO"/>
              </w:rPr>
              <w:t>•</w:t>
            </w:r>
          </w:p>
        </w:tc>
      </w:tr>
    </w:tbl>
    <w:p w14:paraId="26026E45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64D05E6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3E82CED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D102C28" w14:textId="77777777" w:rsidR="00F9293C" w:rsidRPr="005E39AA" w:rsidRDefault="00F9293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  <w:lang w:val="ro-RO"/>
        </w:rPr>
      </w:pPr>
    </w:p>
    <w:p w14:paraId="007ACCE2" w14:textId="77777777" w:rsidR="00F9293C" w:rsidRPr="005E39AA" w:rsidRDefault="00F81D6F">
      <w:pPr>
        <w:widowControl w:val="0"/>
        <w:autoSpaceDE w:val="0"/>
        <w:autoSpaceDN w:val="0"/>
        <w:adjustRightInd w:val="0"/>
        <w:spacing w:before="32" w:after="0" w:line="249" w:lineRule="exact"/>
        <w:ind w:left="610"/>
        <w:rPr>
          <w:rFonts w:ascii="Times New Roman" w:hAnsi="Times New Roman" w:cs="Times New Roman"/>
          <w:lang w:val="ro-RO"/>
        </w:rPr>
      </w:pP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 xml:space="preserve">6.  </w:t>
      </w:r>
      <w:r w:rsidRPr="005E39AA">
        <w:rPr>
          <w:rFonts w:ascii="Times New Roman" w:hAnsi="Times New Roman" w:cs="Times New Roman"/>
          <w:b/>
          <w:bCs/>
          <w:spacing w:val="25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m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pe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en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ţ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spe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fi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u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m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u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p w14:paraId="02129F1F" w14:textId="77777777" w:rsidR="00F9293C" w:rsidRPr="005E39AA" w:rsidRDefault="00F9293C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Times New Roman" w:hAnsi="Times New Roman" w:cs="Times New Roman"/>
          <w:sz w:val="4"/>
          <w:szCs w:val="4"/>
          <w:lang w:val="ro-R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214"/>
      </w:tblGrid>
      <w:tr w:rsidR="006F1083" w:rsidRPr="005E39AA" w14:paraId="762A406E" w14:textId="77777777" w:rsidTr="00FD2B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6F1167" w14:textId="77777777" w:rsidR="006F1083" w:rsidRPr="005E39AA" w:rsidRDefault="006F1083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2FB50AF" w14:textId="77777777" w:rsidR="006F1083" w:rsidRPr="005E39AA" w:rsidRDefault="006F10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E52ED80" w14:textId="77777777" w:rsidR="006F1083" w:rsidRPr="005E39AA" w:rsidRDefault="006F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on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383B" w14:textId="77777777" w:rsidR="006F1083" w:rsidRPr="005E39AA" w:rsidRDefault="006F1083" w:rsidP="006F1083">
            <w:pPr>
              <w:numPr>
                <w:ilvl w:val="1"/>
                <w:numId w:val="1"/>
              </w:numPr>
              <w:autoSpaceDE w:val="0"/>
              <w:autoSpaceDN w:val="0"/>
              <w:spacing w:after="58" w:line="240" w:lineRule="auto"/>
              <w:rPr>
                <w:rFonts w:ascii="Arial Narrow" w:eastAsia="Times New Roman" w:hAnsi="Arial Narrow" w:cs="Times New Roman"/>
                <w:lang w:val="ro-RO"/>
              </w:rPr>
            </w:pPr>
            <w:r w:rsidRPr="005E39AA">
              <w:rPr>
                <w:rFonts w:ascii="Arial Narrow" w:eastAsia="Times New Roman" w:hAnsi="Arial Narrow" w:cs="Times New Roman"/>
                <w:lang w:val="ro-RO"/>
              </w:rPr>
              <w:t>Familiaritatea studenţilor</w:t>
            </w:r>
            <w:r w:rsidR="006631BD" w:rsidRPr="005E39AA">
              <w:rPr>
                <w:rFonts w:ascii="Arial Narrow" w:eastAsia="Times New Roman" w:hAnsi="Arial Narrow" w:cs="Times New Roman"/>
                <w:lang w:val="ro-RO"/>
              </w:rPr>
              <w:t xml:space="preserve"> cu</w:t>
            </w:r>
            <w:r w:rsidR="00A358A1" w:rsidRPr="005E39AA">
              <w:rPr>
                <w:rFonts w:ascii="Arial Narrow" w:eastAsia="Times New Roman" w:hAnsi="Arial Narrow" w:cs="Times New Roman"/>
                <w:lang w:val="ro-RO"/>
              </w:rPr>
              <w:t xml:space="preserve"> diferite variante de programe </w:t>
            </w:r>
            <w:r w:rsidR="001247D2" w:rsidRPr="005E39AA">
              <w:rPr>
                <w:rFonts w:ascii="Arial Narrow" w:eastAsia="Times New Roman" w:hAnsi="Arial Narrow" w:cs="Times New Roman"/>
                <w:lang w:val="ro-RO"/>
              </w:rPr>
              <w:t>educaționale</w:t>
            </w:r>
            <w:r w:rsidR="0057235E" w:rsidRPr="005E39AA">
              <w:rPr>
                <w:rFonts w:ascii="Arial Narrow" w:eastAsia="Times New Roman" w:hAnsi="Arial Narrow" w:cs="Times New Roman"/>
                <w:lang w:val="ro-RO"/>
              </w:rPr>
              <w:t xml:space="preserve"> cu rolul, </w:t>
            </w:r>
            <w:r w:rsidRPr="005E39AA">
              <w:rPr>
                <w:rFonts w:ascii="Arial Narrow" w:eastAsia="Times New Roman" w:hAnsi="Arial Narrow" w:cs="Times New Roman"/>
                <w:lang w:val="ro-RO"/>
              </w:rPr>
              <w:t xml:space="preserve">funcţiile </w:t>
            </w:r>
            <w:r w:rsidR="0057235E" w:rsidRPr="005E39AA">
              <w:rPr>
                <w:rFonts w:ascii="Arial Narrow" w:eastAsia="Times New Roman" w:hAnsi="Arial Narrow" w:cs="Times New Roman"/>
                <w:lang w:val="ro-RO"/>
              </w:rPr>
              <w:t xml:space="preserve">şi </w:t>
            </w:r>
            <w:r w:rsidR="00A37341" w:rsidRPr="005E39AA">
              <w:rPr>
                <w:rFonts w:ascii="Arial Narrow" w:eastAsia="Times New Roman" w:hAnsi="Arial Narrow" w:cs="Times New Roman"/>
                <w:lang w:val="ro-RO"/>
              </w:rPr>
              <w:t>actorii implicaţi</w:t>
            </w:r>
          </w:p>
          <w:p w14:paraId="757017CE" w14:textId="77777777" w:rsidR="006F1083" w:rsidRPr="005E39AA" w:rsidRDefault="006F1083" w:rsidP="006F1083">
            <w:pPr>
              <w:numPr>
                <w:ilvl w:val="1"/>
                <w:numId w:val="1"/>
              </w:numPr>
              <w:autoSpaceDE w:val="0"/>
              <w:autoSpaceDN w:val="0"/>
              <w:spacing w:after="58" w:line="240" w:lineRule="auto"/>
              <w:rPr>
                <w:rFonts w:ascii="Arial Narrow" w:eastAsia="Times New Roman" w:hAnsi="Arial Narrow" w:cs="Times New Roman"/>
                <w:lang w:val="ro-RO"/>
              </w:rPr>
            </w:pPr>
            <w:r w:rsidRPr="005E39AA">
              <w:rPr>
                <w:rFonts w:ascii="Arial Narrow" w:eastAsia="Times New Roman" w:hAnsi="Arial Narrow" w:cs="Times New Roman"/>
                <w:lang w:val="ro-RO"/>
              </w:rPr>
              <w:t xml:space="preserve">Competenţe </w:t>
            </w:r>
            <w:r w:rsidR="00A37341" w:rsidRPr="005E39AA">
              <w:rPr>
                <w:rFonts w:ascii="Arial Narrow" w:eastAsia="Times New Roman" w:hAnsi="Arial Narrow" w:cs="Times New Roman"/>
                <w:lang w:val="ro-RO"/>
              </w:rPr>
              <w:t xml:space="preserve">de </w:t>
            </w:r>
            <w:r w:rsidR="00A358A1" w:rsidRPr="005E39AA">
              <w:rPr>
                <w:rFonts w:ascii="Arial Narrow" w:eastAsia="Times New Roman" w:hAnsi="Arial Narrow" w:cs="Times New Roman"/>
                <w:lang w:val="ro-RO"/>
              </w:rPr>
              <w:t xml:space="preserve">planificare a unui program educaţional pe baza analizei de nevoi </w:t>
            </w:r>
            <w:r w:rsidR="00A37341" w:rsidRPr="005E39AA">
              <w:rPr>
                <w:rFonts w:ascii="Arial Narrow" w:eastAsia="Times New Roman" w:hAnsi="Arial Narrow" w:cs="Times New Roman"/>
                <w:lang w:val="ro-RO"/>
              </w:rPr>
              <w:t xml:space="preserve"> şi </w:t>
            </w:r>
            <w:r w:rsidR="00A358A1" w:rsidRPr="005E39AA">
              <w:rPr>
                <w:rFonts w:ascii="Arial Narrow" w:eastAsia="Times New Roman" w:hAnsi="Arial Narrow" w:cs="Times New Roman"/>
                <w:lang w:val="ro-RO"/>
              </w:rPr>
              <w:t>pieţei educaţionale</w:t>
            </w:r>
          </w:p>
          <w:p w14:paraId="684E3B03" w14:textId="77777777" w:rsidR="006F1083" w:rsidRPr="005E39AA" w:rsidRDefault="006F1083" w:rsidP="006F1083">
            <w:pPr>
              <w:numPr>
                <w:ilvl w:val="1"/>
                <w:numId w:val="1"/>
              </w:numPr>
              <w:autoSpaceDE w:val="0"/>
              <w:autoSpaceDN w:val="0"/>
              <w:spacing w:after="58" w:line="240" w:lineRule="auto"/>
              <w:rPr>
                <w:rFonts w:ascii="Arial Narrow" w:eastAsia="Times New Roman" w:hAnsi="Arial Narrow" w:cs="Times New Roman"/>
                <w:lang w:val="ro-RO"/>
              </w:rPr>
            </w:pPr>
            <w:r w:rsidRPr="005E39AA">
              <w:rPr>
                <w:rFonts w:ascii="Arial Narrow" w:eastAsia="Times New Roman" w:hAnsi="Arial Narrow" w:cs="Times New Roman"/>
                <w:lang w:val="ro-RO"/>
              </w:rPr>
              <w:t xml:space="preserve">Competenţe necesare </w:t>
            </w:r>
            <w:r w:rsidR="00A358A1" w:rsidRPr="005E39AA">
              <w:rPr>
                <w:rFonts w:ascii="Arial Narrow" w:eastAsia="Times New Roman" w:hAnsi="Arial Narrow" w:cs="Times New Roman"/>
                <w:lang w:val="ro-RO"/>
              </w:rPr>
              <w:t>managementului şi implementării unui program educaţional</w:t>
            </w:r>
          </w:p>
          <w:p w14:paraId="1C3AC1A0" w14:textId="77777777" w:rsidR="00A37341" w:rsidRPr="005E39AA" w:rsidRDefault="00A358A1" w:rsidP="00A37341">
            <w:pPr>
              <w:numPr>
                <w:ilvl w:val="1"/>
                <w:numId w:val="1"/>
              </w:numPr>
              <w:autoSpaceDE w:val="0"/>
              <w:autoSpaceDN w:val="0"/>
              <w:spacing w:after="58" w:line="240" w:lineRule="auto"/>
              <w:rPr>
                <w:rFonts w:ascii="Arial Narrow" w:eastAsia="Times New Roman" w:hAnsi="Arial Narrow" w:cs="Times New Roman"/>
                <w:lang w:val="ro-RO"/>
              </w:rPr>
            </w:pPr>
            <w:r w:rsidRPr="005E39AA">
              <w:rPr>
                <w:rFonts w:ascii="Arial Narrow" w:eastAsia="Times New Roman" w:hAnsi="Arial Narrow" w:cs="Times New Roman"/>
                <w:lang w:val="ro-RO"/>
              </w:rPr>
              <w:t>Obţinere de finanţare pentru un program educaţional şi integrarea acestuia într-un proiect de finanţare</w:t>
            </w:r>
          </w:p>
          <w:p w14:paraId="1522E14F" w14:textId="77777777" w:rsidR="006F1083" w:rsidRPr="005E39AA" w:rsidRDefault="006F1083" w:rsidP="00A37341">
            <w:pPr>
              <w:numPr>
                <w:ilvl w:val="1"/>
                <w:numId w:val="1"/>
              </w:numPr>
              <w:autoSpaceDE w:val="0"/>
              <w:autoSpaceDN w:val="0"/>
              <w:spacing w:after="58" w:line="240" w:lineRule="auto"/>
              <w:rPr>
                <w:rFonts w:ascii="Calibri" w:eastAsia="Times New Roman" w:hAnsi="Calibri" w:cs="Times New Roman"/>
                <w:lang w:val="ro-RO"/>
              </w:rPr>
            </w:pPr>
          </w:p>
        </w:tc>
      </w:tr>
      <w:tr w:rsidR="006F1083" w:rsidRPr="005E39AA" w14:paraId="0BABB5ED" w14:textId="77777777" w:rsidTr="006631BD">
        <w:trPr>
          <w:trHeight w:val="18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F6A6A9" w14:textId="77777777" w:rsidR="006F1083" w:rsidRPr="005E39AA" w:rsidRDefault="006F1083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A646E0D" w14:textId="77777777" w:rsidR="006F1083" w:rsidRPr="005E39AA" w:rsidRDefault="006F10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9DE953B" w14:textId="77777777" w:rsidR="006F1083" w:rsidRPr="005E39AA" w:rsidRDefault="006F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nsv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CE39" w14:textId="77777777" w:rsidR="006F1083" w:rsidRPr="005E39AA" w:rsidRDefault="006F1083" w:rsidP="006F1083">
            <w:pPr>
              <w:numPr>
                <w:ilvl w:val="1"/>
                <w:numId w:val="1"/>
              </w:numPr>
              <w:autoSpaceDE w:val="0"/>
              <w:autoSpaceDN w:val="0"/>
              <w:spacing w:after="58" w:line="240" w:lineRule="auto"/>
              <w:rPr>
                <w:rFonts w:ascii="Arial Narrow" w:eastAsia="Times New Roman" w:hAnsi="Arial Narrow" w:cs="Times New Roman"/>
                <w:lang w:val="ro-RO"/>
              </w:rPr>
            </w:pPr>
            <w:r w:rsidRPr="005E39AA">
              <w:rPr>
                <w:rFonts w:ascii="Arial Narrow" w:eastAsia="Times New Roman" w:hAnsi="Arial Narrow" w:cs="Times New Roman"/>
                <w:lang w:val="ro-RO"/>
              </w:rPr>
              <w:t xml:space="preserve">Formarea unei atitudini pozitive faţă de </w:t>
            </w:r>
            <w:r w:rsidR="006631BD" w:rsidRPr="005E39AA">
              <w:rPr>
                <w:rFonts w:ascii="Arial Narrow" w:eastAsia="Times New Roman" w:hAnsi="Arial Narrow" w:cs="Times New Roman"/>
                <w:lang w:val="ro-RO"/>
              </w:rPr>
              <w:t>valorile unei democraţii participative</w:t>
            </w:r>
          </w:p>
          <w:p w14:paraId="28676016" w14:textId="77777777" w:rsidR="006F1083" w:rsidRPr="005E39AA" w:rsidRDefault="006F1083" w:rsidP="006F1083">
            <w:pPr>
              <w:numPr>
                <w:ilvl w:val="1"/>
                <w:numId w:val="1"/>
              </w:numPr>
              <w:autoSpaceDE w:val="0"/>
              <w:autoSpaceDN w:val="0"/>
              <w:spacing w:after="58" w:line="240" w:lineRule="auto"/>
              <w:rPr>
                <w:rFonts w:ascii="Arial Narrow" w:eastAsia="Times New Roman" w:hAnsi="Arial Narrow" w:cs="Times New Roman"/>
                <w:lang w:val="ro-RO"/>
              </w:rPr>
            </w:pPr>
            <w:r w:rsidRPr="005E39AA">
              <w:rPr>
                <w:rFonts w:ascii="Arial Narrow" w:eastAsia="Times New Roman" w:hAnsi="Arial Narrow" w:cs="Times New Roman"/>
                <w:lang w:val="ro-RO"/>
              </w:rPr>
              <w:t>Cultivarea relaţiilor de colaborare bazate pe un set de valori general valabile</w:t>
            </w:r>
          </w:p>
          <w:p w14:paraId="20DDFDBE" w14:textId="77777777" w:rsidR="006F1083" w:rsidRPr="005E39AA" w:rsidRDefault="006F1083" w:rsidP="006F1083">
            <w:pPr>
              <w:numPr>
                <w:ilvl w:val="1"/>
                <w:numId w:val="1"/>
              </w:numPr>
              <w:autoSpaceDE w:val="0"/>
              <w:autoSpaceDN w:val="0"/>
              <w:spacing w:after="58" w:line="240" w:lineRule="auto"/>
              <w:rPr>
                <w:rFonts w:ascii="Arial Narrow" w:eastAsia="Times New Roman" w:hAnsi="Arial Narrow" w:cs="Times New Roman"/>
                <w:lang w:val="ro-RO"/>
              </w:rPr>
            </w:pPr>
            <w:r w:rsidRPr="005E39AA">
              <w:rPr>
                <w:rFonts w:ascii="Arial Narrow" w:eastAsia="Times New Roman" w:hAnsi="Arial Narrow" w:cs="Times New Roman"/>
                <w:lang w:val="ro-RO"/>
              </w:rPr>
              <w:t>Competenţe de comunicare, exprimare asertivă, ascultare activă</w:t>
            </w:r>
          </w:p>
          <w:p w14:paraId="7F5C1C04" w14:textId="77777777" w:rsidR="006F1083" w:rsidRPr="005E39AA" w:rsidRDefault="006F1083" w:rsidP="00A37341">
            <w:pPr>
              <w:autoSpaceDE w:val="0"/>
              <w:autoSpaceDN w:val="0"/>
              <w:spacing w:after="58" w:line="240" w:lineRule="auto"/>
              <w:ind w:left="360"/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</w:tbl>
    <w:p w14:paraId="556EEAEF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B37C89D" w14:textId="77777777" w:rsidR="00F9293C" w:rsidRPr="005E39AA" w:rsidRDefault="00F9293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617F731" w14:textId="77777777" w:rsidR="00337DFF" w:rsidRPr="005E39AA" w:rsidRDefault="00337DF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072E992" w14:textId="77777777" w:rsidR="00F9293C" w:rsidRPr="005E39AA" w:rsidRDefault="00F81D6F">
      <w:pPr>
        <w:widowControl w:val="0"/>
        <w:autoSpaceDE w:val="0"/>
        <w:autoSpaceDN w:val="0"/>
        <w:adjustRightInd w:val="0"/>
        <w:spacing w:before="32" w:after="0" w:line="249" w:lineRule="exact"/>
        <w:ind w:left="610"/>
        <w:rPr>
          <w:rFonts w:ascii="Times New Roman" w:hAnsi="Times New Roman" w:cs="Times New Roman"/>
          <w:lang w:val="ro-RO"/>
        </w:rPr>
      </w:pP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 xml:space="preserve">7.  </w:t>
      </w:r>
      <w:r w:rsidRPr="005E39AA">
        <w:rPr>
          <w:rFonts w:ascii="Times New Roman" w:hAnsi="Times New Roman" w:cs="Times New Roman"/>
          <w:b/>
          <w:bCs/>
          <w:spacing w:val="25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O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b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ec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v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d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li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n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(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r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eş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 xml:space="preserve">nd 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d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n g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r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a c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o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m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p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en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ţ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or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spe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i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fi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ac</w:t>
      </w:r>
      <w:r w:rsidRPr="005E39A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u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m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u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a</w:t>
      </w:r>
      <w:r w:rsidRPr="005E39A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position w:val="-1"/>
          <w:lang w:val="ro-RO"/>
        </w:rPr>
        <w:t>)</w:t>
      </w:r>
    </w:p>
    <w:p w14:paraId="7377468D" w14:textId="77777777" w:rsidR="00F9293C" w:rsidRPr="005E39AA" w:rsidRDefault="00F9293C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Times New Roman" w:hAnsi="Times New Roman" w:cs="Times New Roman"/>
          <w:sz w:val="4"/>
          <w:szCs w:val="4"/>
          <w:lang w:val="ro-R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7526"/>
      </w:tblGrid>
      <w:tr w:rsidR="00F9293C" w:rsidRPr="005E39AA" w14:paraId="30A0C1D2" w14:textId="77777777" w:rsidTr="00CA61C4">
        <w:trPr>
          <w:trHeight w:hRule="exact" w:val="91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781F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 xml:space="preserve">7.1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lang w:val="ro-RO"/>
              </w:rPr>
              <w:t>b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lang w:val="ro-RO"/>
              </w:rPr>
              <w:t>ul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5E39AA">
              <w:rPr>
                <w:rFonts w:ascii="Times New Roman" w:hAnsi="Times New Roman" w:cs="Times New Roman"/>
                <w:lang w:val="ro-RO"/>
              </w:rPr>
              <w:t>ene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sc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nei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27D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 w:cs="Times New Roman"/>
                <w:w w:val="131"/>
                <w:sz w:val="20"/>
                <w:lang w:val="ro-RO"/>
              </w:rPr>
            </w:pPr>
            <w:r w:rsidRPr="005E39AA">
              <w:rPr>
                <w:rFonts w:ascii="Times New Roman" w:hAnsi="Times New Roman" w:cs="Times New Roman"/>
                <w:w w:val="131"/>
                <w:sz w:val="20"/>
                <w:lang w:val="ro-RO"/>
              </w:rPr>
              <w:t>•</w:t>
            </w:r>
            <w:r w:rsidR="002602F9" w:rsidRPr="005E39AA">
              <w:rPr>
                <w:rFonts w:ascii="Times New Roman" w:hAnsi="Times New Roman" w:cs="Times New Roman"/>
                <w:w w:val="131"/>
                <w:lang w:val="ro-RO"/>
              </w:rPr>
              <w:t>Formarea competenţelor</w:t>
            </w:r>
            <w:r w:rsidR="001247D2" w:rsidRPr="005E39AA">
              <w:rPr>
                <w:rFonts w:ascii="Times New Roman" w:hAnsi="Times New Roman" w:cs="Times New Roman"/>
                <w:w w:val="131"/>
                <w:lang w:val="ro-RO"/>
              </w:rPr>
              <w:t xml:space="preserve"> teroretice şi practice în vederea</w:t>
            </w:r>
            <w:r w:rsidR="002602F9" w:rsidRPr="005E39AA">
              <w:rPr>
                <w:rFonts w:ascii="Times New Roman" w:hAnsi="Times New Roman" w:cs="Times New Roman"/>
                <w:w w:val="131"/>
                <w:lang w:val="ro-RO"/>
              </w:rPr>
              <w:t xml:space="preserve"> </w:t>
            </w:r>
            <w:r w:rsidR="001247D2" w:rsidRPr="005E39AA">
              <w:rPr>
                <w:rFonts w:ascii="Times New Roman" w:hAnsi="Times New Roman" w:cs="Times New Roman"/>
                <w:w w:val="131"/>
                <w:lang w:val="ro-RO"/>
              </w:rPr>
              <w:t xml:space="preserve">analizei,  monitorizării, influenţării politicilor educaţionale </w:t>
            </w:r>
          </w:p>
          <w:p w14:paraId="121AFE76" w14:textId="77777777" w:rsidR="002602F9" w:rsidRPr="005E39AA" w:rsidRDefault="002602F9" w:rsidP="002602F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063864C1" w14:textId="77777777" w:rsidTr="00CA61C4">
        <w:trPr>
          <w:trHeight w:hRule="exact" w:val="4213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5DAC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 xml:space="preserve">7.2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lang w:val="ro-RO"/>
              </w:rPr>
              <w:t>b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lang w:val="ro-RO"/>
              </w:rPr>
              <w:t>pe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ce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54CA" w14:textId="77777777" w:rsidR="00A64DCF" w:rsidRPr="005E39AA" w:rsidRDefault="00670328" w:rsidP="00A64DC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uppressAutoHyphens/>
              <w:spacing w:after="0"/>
              <w:jc w:val="both"/>
              <w:rPr>
                <w:lang w:val="ro-RO"/>
              </w:rPr>
            </w:pPr>
            <w:r w:rsidRPr="005E39AA">
              <w:rPr>
                <w:lang w:val="ro-RO"/>
              </w:rPr>
              <w:t xml:space="preserve">    </w:t>
            </w:r>
            <w:r w:rsidR="00A64DCF" w:rsidRPr="005E39AA">
              <w:rPr>
                <w:lang w:val="ro-RO"/>
              </w:rPr>
              <w:t xml:space="preserve">Consolidarea </w:t>
            </w:r>
            <w:r w:rsidR="00232E7A" w:rsidRPr="005E39AA">
              <w:rPr>
                <w:lang w:val="ro-RO"/>
              </w:rPr>
              <w:t>cunoştinţelor şi competenţelor de</w:t>
            </w:r>
            <w:r w:rsidR="00A64DCF" w:rsidRPr="005E39AA">
              <w:rPr>
                <w:lang w:val="ro-RO"/>
              </w:rPr>
              <w:t xml:space="preserve"> proiectare, </w:t>
            </w:r>
            <w:r w:rsidR="001247D2" w:rsidRPr="005E39AA">
              <w:rPr>
                <w:lang w:val="ro-RO"/>
              </w:rPr>
              <w:t xml:space="preserve">de </w:t>
            </w:r>
            <w:r w:rsidR="00A358A1" w:rsidRPr="005E39AA">
              <w:rPr>
                <w:lang w:val="ro-RO"/>
              </w:rPr>
              <w:t xml:space="preserve">management şi de implementare a programelor </w:t>
            </w:r>
            <w:r w:rsidR="00CA61C4" w:rsidRPr="005E39AA">
              <w:rPr>
                <w:lang w:val="ro-RO"/>
              </w:rPr>
              <w:t xml:space="preserve"> educaţionale</w:t>
            </w:r>
            <w:r w:rsidR="00A64DCF" w:rsidRPr="005E39AA">
              <w:rPr>
                <w:lang w:val="ro-RO"/>
              </w:rPr>
              <w:t xml:space="preserve"> </w:t>
            </w:r>
          </w:p>
          <w:p w14:paraId="0EB7CA43" w14:textId="77777777" w:rsidR="00CA61C4" w:rsidRPr="005E39AA" w:rsidRDefault="00CA61C4" w:rsidP="00A64DCF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uppressAutoHyphens/>
              <w:spacing w:after="0"/>
              <w:jc w:val="both"/>
              <w:rPr>
                <w:lang w:val="ro-RO"/>
              </w:rPr>
            </w:pPr>
            <w:r w:rsidRPr="005E39AA">
              <w:rPr>
                <w:lang w:val="ro-RO"/>
              </w:rPr>
              <w:t xml:space="preserve">  Analiza critică a contextului politic, social şi economic al </w:t>
            </w:r>
            <w:r w:rsidR="00232E7A" w:rsidRPr="005E39AA">
              <w:rPr>
                <w:lang w:val="ro-RO"/>
              </w:rPr>
              <w:t>programelor educaţionale</w:t>
            </w:r>
          </w:p>
          <w:p w14:paraId="3BD73000" w14:textId="77777777" w:rsidR="00A64DCF" w:rsidRPr="005E39AA" w:rsidRDefault="00A64DCF" w:rsidP="00A64DC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lang w:val="ro-RO"/>
              </w:rPr>
            </w:pPr>
            <w:r w:rsidRPr="005E39AA">
              <w:rPr>
                <w:lang w:val="ro-RO"/>
              </w:rPr>
              <w:t>Completarea cunoaşterii teoretice prin aplicare practică;</w:t>
            </w:r>
          </w:p>
          <w:p w14:paraId="49594AAA" w14:textId="77777777" w:rsidR="00A64DCF" w:rsidRPr="005E39AA" w:rsidRDefault="001247D2" w:rsidP="00A64DC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lang w:val="ro-RO"/>
              </w:rPr>
            </w:pPr>
            <w:r w:rsidRPr="005E39AA">
              <w:rPr>
                <w:lang w:val="ro-RO"/>
              </w:rPr>
              <w:t>Realizare prin cooperare a</w:t>
            </w:r>
            <w:r w:rsidR="00B0705E" w:rsidRPr="005E39AA">
              <w:rPr>
                <w:lang w:val="ro-RO"/>
              </w:rPr>
              <w:t xml:space="preserve"> </w:t>
            </w:r>
            <w:r w:rsidRPr="005E39AA">
              <w:rPr>
                <w:lang w:val="ro-RO"/>
              </w:rPr>
              <w:t xml:space="preserve"> unui </w:t>
            </w:r>
            <w:r w:rsidR="00232E7A" w:rsidRPr="005E39AA">
              <w:rPr>
                <w:lang w:val="ro-RO"/>
              </w:rPr>
              <w:t>program</w:t>
            </w:r>
            <w:r w:rsidR="005E39AA" w:rsidRPr="005E39AA">
              <w:rPr>
                <w:lang w:val="ro-RO"/>
              </w:rPr>
              <w:t>/proiect de finanțare</w:t>
            </w:r>
            <w:r w:rsidR="00232E7A" w:rsidRPr="005E39AA">
              <w:rPr>
                <w:lang w:val="ro-RO"/>
              </w:rPr>
              <w:t xml:space="preserve"> educaţional bazat pe analiza nevoilor de formare a grupului ţintă şi a contextul socio-cultural</w:t>
            </w:r>
          </w:p>
          <w:p w14:paraId="01922D5C" w14:textId="77777777" w:rsidR="00670328" w:rsidRPr="005E39AA" w:rsidRDefault="00A64DCF" w:rsidP="00B0705E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5E39AA">
              <w:rPr>
                <w:lang w:val="ro-RO"/>
              </w:rPr>
              <w:t xml:space="preserve">Dezvoltarea capacităţii de comunicare fluenta, expresiva si concisa in limbajul de specialitate </w:t>
            </w:r>
          </w:p>
          <w:p w14:paraId="5FE2CE7A" w14:textId="77777777" w:rsidR="00F9293C" w:rsidRPr="005E39AA" w:rsidRDefault="00670328" w:rsidP="00670328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5E39AA">
              <w:rPr>
                <w:lang w:val="ro-RO"/>
              </w:rPr>
              <w:t>Formarea unui ataşament conştient faţă de etica şi deontologia  profesională</w:t>
            </w:r>
            <w:r w:rsidR="00A64DCF" w:rsidRPr="005E39AA">
              <w:rPr>
                <w:lang w:val="ro-RO"/>
              </w:rPr>
              <w:t>.</w:t>
            </w:r>
          </w:p>
          <w:p w14:paraId="1B181709" w14:textId="77777777" w:rsidR="00CA61C4" w:rsidRPr="005E39AA" w:rsidRDefault="00CA61C4" w:rsidP="005E39AA">
            <w:pPr>
              <w:pStyle w:val="ListParagraph"/>
              <w:jc w:val="both"/>
              <w:rPr>
                <w:lang w:val="ro-RO"/>
              </w:rPr>
            </w:pPr>
          </w:p>
        </w:tc>
      </w:tr>
    </w:tbl>
    <w:p w14:paraId="3C7DE13B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4367936" w14:textId="77777777" w:rsidR="00D01241" w:rsidRPr="005E39AA" w:rsidRDefault="00D01241" w:rsidP="00D01241">
      <w:pPr>
        <w:rPr>
          <w:lang w:val="ro-RO"/>
        </w:rPr>
      </w:pPr>
    </w:p>
    <w:p w14:paraId="78D4F238" w14:textId="77777777" w:rsidR="00F9293C" w:rsidRPr="005E39AA" w:rsidRDefault="00F81D6F">
      <w:pPr>
        <w:widowControl w:val="0"/>
        <w:autoSpaceDE w:val="0"/>
        <w:autoSpaceDN w:val="0"/>
        <w:adjustRightInd w:val="0"/>
        <w:spacing w:before="32" w:after="0" w:line="240" w:lineRule="auto"/>
        <w:ind w:left="610"/>
        <w:rPr>
          <w:rFonts w:ascii="Times New Roman" w:hAnsi="Times New Roman" w:cs="Times New Roman"/>
          <w:lang w:val="ro-RO"/>
        </w:rPr>
      </w:pPr>
      <w:r w:rsidRPr="005E39AA">
        <w:rPr>
          <w:rFonts w:ascii="Times New Roman" w:hAnsi="Times New Roman" w:cs="Times New Roman"/>
          <w:b/>
          <w:bCs/>
          <w:lang w:val="ro-RO"/>
        </w:rPr>
        <w:t xml:space="preserve">8.  </w:t>
      </w:r>
      <w:r w:rsidRPr="005E39AA">
        <w:rPr>
          <w:rFonts w:ascii="Times New Roman" w:hAnsi="Times New Roman" w:cs="Times New Roman"/>
          <w:b/>
          <w:bCs/>
          <w:spacing w:val="25"/>
          <w:lang w:val="ro-RO"/>
        </w:rPr>
        <w:t xml:space="preserve"> </w:t>
      </w:r>
      <w:r w:rsidRPr="005E39AA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5E39AA">
        <w:rPr>
          <w:rFonts w:ascii="Times New Roman" w:hAnsi="Times New Roman" w:cs="Times New Roman"/>
          <w:b/>
          <w:bCs/>
          <w:lang w:val="ro-RO"/>
        </w:rPr>
        <w:t>on</w:t>
      </w:r>
      <w:r w:rsidRPr="005E39AA">
        <w:rPr>
          <w:rFonts w:ascii="Times New Roman" w:hAnsi="Times New Roman" w:cs="Times New Roman"/>
          <w:b/>
          <w:bCs/>
          <w:spacing w:val="1"/>
          <w:lang w:val="ro-RO"/>
        </w:rPr>
        <w:t>ţi</w:t>
      </w:r>
      <w:r w:rsidRPr="005E39AA">
        <w:rPr>
          <w:rFonts w:ascii="Times New Roman" w:hAnsi="Times New Roman" w:cs="Times New Roman"/>
          <w:b/>
          <w:bCs/>
          <w:lang w:val="ro-RO"/>
        </w:rPr>
        <w:t>nu</w:t>
      </w:r>
      <w:r w:rsidRPr="005E39AA">
        <w:rPr>
          <w:rFonts w:ascii="Times New Roman" w:hAnsi="Times New Roman" w:cs="Times New Roman"/>
          <w:b/>
          <w:bCs/>
          <w:spacing w:val="1"/>
          <w:lang w:val="ro-RO"/>
        </w:rPr>
        <w:t>t</w:t>
      </w:r>
      <w:r w:rsidRPr="005E39AA">
        <w:rPr>
          <w:rFonts w:ascii="Times New Roman" w:hAnsi="Times New Roman" w:cs="Times New Roman"/>
          <w:b/>
          <w:bCs/>
          <w:spacing w:val="-3"/>
          <w:lang w:val="ro-RO"/>
        </w:rPr>
        <w:t>u</w:t>
      </w:r>
      <w:r w:rsidRPr="005E39AA">
        <w:rPr>
          <w:rFonts w:ascii="Times New Roman" w:hAnsi="Times New Roman" w:cs="Times New Roman"/>
          <w:b/>
          <w:bCs/>
          <w:lang w:val="ro-RO"/>
        </w:rPr>
        <w:t>ri</w:t>
      </w:r>
    </w:p>
    <w:p w14:paraId="1C5D33E0" w14:textId="77777777" w:rsidR="00F9293C" w:rsidRPr="005E39AA" w:rsidRDefault="00F9293C">
      <w:pPr>
        <w:widowControl w:val="0"/>
        <w:autoSpaceDE w:val="0"/>
        <w:autoSpaceDN w:val="0"/>
        <w:adjustRightInd w:val="0"/>
        <w:spacing w:before="8" w:after="0" w:line="30" w:lineRule="exact"/>
        <w:rPr>
          <w:rFonts w:ascii="Times New Roman" w:hAnsi="Times New Roman" w:cs="Times New Roman"/>
          <w:sz w:val="3"/>
          <w:szCs w:val="3"/>
          <w:lang w:val="ro-R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10"/>
        <w:gridCol w:w="2690"/>
        <w:gridCol w:w="990"/>
        <w:gridCol w:w="2037"/>
      </w:tblGrid>
      <w:tr w:rsidR="00F9293C" w:rsidRPr="005E39AA" w14:paraId="563C93E9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D0A6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8.1 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urs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3396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4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Me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reda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60A" w14:textId="77777777" w:rsidR="00F9293C" w:rsidRPr="005E39AA" w:rsidRDefault="00F81D6F" w:rsidP="0095652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bs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rva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</w:p>
        </w:tc>
      </w:tr>
      <w:tr w:rsidR="007A4558" w:rsidRPr="005E39AA" w14:paraId="6D1075DC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293C" w14:textId="77777777" w:rsidR="007A4558" w:rsidRPr="005E39AA" w:rsidRDefault="007A4558" w:rsidP="007A4558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 xml:space="preserve">Programe educaţionale. Concepte de bază, specificul programelor educaţionale,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99A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Prelegere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intensificată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PP,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discuţii</w:t>
            </w:r>
            <w:proofErr w:type="spellEnd"/>
          </w:p>
          <w:p w14:paraId="35AFD484" w14:textId="77777777" w:rsidR="007A4558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E1">
              <w:rPr>
                <w:rFonts w:ascii="Times New Roman" w:hAnsi="Times New Roman" w:cs="Times New Roman"/>
              </w:rPr>
              <w:t>Google Classroom, Meet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8EF1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4558" w:rsidRPr="005E39AA" w14:paraId="2E0E39F6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6F9C" w14:textId="77777777" w:rsidR="007A4558" w:rsidRPr="005E39AA" w:rsidRDefault="007A4558" w:rsidP="007A4558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lastRenderedPageBreak/>
              <w:t xml:space="preserve">planificarea unui program educational,tipuri de programe educaționale supuse acreditării. Structura programelor educaționale. 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82B8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CE1">
              <w:rPr>
                <w:rFonts w:ascii="Times New Roman" w:hAnsi="Times New Roman" w:cs="Times New Roman"/>
              </w:rPr>
              <w:t>Prelegere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intensificată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PP,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discuţii</w:t>
            </w:r>
            <w:proofErr w:type="spellEnd"/>
          </w:p>
          <w:p w14:paraId="13C7BEE3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CE1">
              <w:rPr>
                <w:rFonts w:ascii="Times New Roman" w:hAnsi="Times New Roman" w:cs="Times New Roman"/>
              </w:rPr>
              <w:t>Google Classroom, Meet, Padlet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CF79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4558" w:rsidRPr="005E39AA" w14:paraId="0594DCB5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6682" w14:textId="77777777" w:rsidR="007A4558" w:rsidRPr="005E39AA" w:rsidRDefault="007A4558" w:rsidP="007A4558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>Procesul de proiectare a programelor educationale. Cum procedăm pentru a obţine un program adecvat nevoilor de formare ale grupului ţintă şi integrat în contextul socio-cultural? Modelul Deliberativ de Dezvoltare a  Curriculumu-lui unui program educaţional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88C2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CE1">
              <w:rPr>
                <w:rFonts w:ascii="Times New Roman" w:hAnsi="Times New Roman" w:cs="Times New Roman"/>
              </w:rPr>
              <w:t>Brainsorming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studiu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D6CE1">
              <w:rPr>
                <w:rFonts w:ascii="Times New Roman" w:hAnsi="Times New Roman" w:cs="Times New Roman"/>
              </w:rPr>
              <w:t>caz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discuţii</w:t>
            </w:r>
            <w:proofErr w:type="spellEnd"/>
          </w:p>
          <w:p w14:paraId="5E9233F2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CE1">
              <w:rPr>
                <w:rFonts w:ascii="Times New Roman" w:hAnsi="Times New Roman" w:cs="Times New Roman"/>
              </w:rPr>
              <w:t xml:space="preserve">Google Classroom, Meet,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Jamboard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B0F8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4558" w:rsidRPr="005E39AA" w14:paraId="3B024845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D196" w14:textId="77777777" w:rsidR="007A4558" w:rsidRPr="005E39AA" w:rsidRDefault="007A4558" w:rsidP="007A4558">
            <w:pPr>
              <w:spacing w:after="40" w:line="240" w:lineRule="auto"/>
              <w:rPr>
                <w:i/>
                <w:lang w:val="ro-RO"/>
              </w:rPr>
            </w:pPr>
            <w:r w:rsidRPr="005E39AA">
              <w:rPr>
                <w:lang w:val="ro-RO"/>
              </w:rPr>
              <w:t>Abordări teoretice ale programelor educaţionale bazate pe principiile educaţiei adulţilor. Modelul lui Kolb de învățare experientiala.</w:t>
            </w:r>
            <w:r w:rsidRPr="005E39AA">
              <w:rPr>
                <w:i/>
                <w:lang w:val="ro-RO"/>
              </w:rPr>
              <w:t xml:space="preserve"> Obiective, finalități, metode, nevoi de formare. Metode de analiza a nevoilor grupului țintă.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4C6B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CE1">
              <w:rPr>
                <w:rFonts w:ascii="Times New Roman" w:hAnsi="Times New Roman" w:cs="Times New Roman"/>
              </w:rPr>
              <w:t>Studiu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D6CE1">
              <w:rPr>
                <w:rFonts w:ascii="Times New Roman" w:hAnsi="Times New Roman" w:cs="Times New Roman"/>
              </w:rPr>
              <w:t>caz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prelegere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intensificată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PP,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discuţii</w:t>
            </w:r>
            <w:proofErr w:type="spellEnd"/>
          </w:p>
          <w:p w14:paraId="143C986A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D6CE1">
              <w:rPr>
                <w:rFonts w:ascii="Times New Roman" w:hAnsi="Times New Roman" w:cs="Times New Roman"/>
              </w:rPr>
              <w:t>Google Classroom, Meet, Google Docs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D16D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4558" w:rsidRPr="005E39AA" w14:paraId="41016CF6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5AB4" w14:textId="77777777" w:rsidR="007A4558" w:rsidRPr="005E39AA" w:rsidRDefault="007A4558" w:rsidP="007A4558">
            <w:pPr>
              <w:spacing w:after="40" w:line="240" w:lineRule="auto"/>
              <w:rPr>
                <w:i/>
                <w:lang w:val="ro-RO"/>
              </w:rPr>
            </w:pPr>
            <w:r w:rsidRPr="005E39AA">
              <w:rPr>
                <w:lang w:val="ro-RO"/>
              </w:rPr>
              <w:t>Proiecte de finanțare și programe educaționale. Cui se adresează și ce urmărește un proiect? Proiectele și oportunitățile de finanțare. Analiza factorilor interesați – stake-holder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8ADA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CE1">
              <w:rPr>
                <w:rFonts w:ascii="Times New Roman" w:hAnsi="Times New Roman" w:cs="Times New Roman"/>
              </w:rPr>
              <w:t>Mozaic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discuţii</w:t>
            </w:r>
            <w:proofErr w:type="spellEnd"/>
          </w:p>
          <w:p w14:paraId="5D229068" w14:textId="77777777" w:rsidR="007A4558" w:rsidRPr="008D6CE1" w:rsidRDefault="007A4558" w:rsidP="007A4558">
            <w:pPr>
              <w:rPr>
                <w:rFonts w:ascii="Times New Roman" w:hAnsi="Times New Roman" w:cs="Times New Roman"/>
              </w:rPr>
            </w:pPr>
            <w:r w:rsidRPr="008D6CE1">
              <w:rPr>
                <w:rFonts w:ascii="Times New Roman" w:hAnsi="Times New Roman" w:cs="Times New Roman"/>
              </w:rPr>
              <w:t>Google Classroom, Meet, Google Docs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BD00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4558" w:rsidRPr="005E39AA" w14:paraId="069C1343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98A" w14:textId="77777777" w:rsidR="007A4558" w:rsidRPr="005E39AA" w:rsidRDefault="007A4558" w:rsidP="007A4558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 xml:space="preserve">Planificarea participativă a proiectelor educaționale: Analiza problemelor, arborele problemelor și justificarea proiectului.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A9D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CE1">
              <w:rPr>
                <w:rFonts w:ascii="Times New Roman" w:hAnsi="Times New Roman" w:cs="Times New Roman"/>
              </w:rPr>
              <w:t>Investigaţia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participativă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brainstorming,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discuţii</w:t>
            </w:r>
            <w:proofErr w:type="spellEnd"/>
          </w:p>
          <w:p w14:paraId="719646AA" w14:textId="77777777" w:rsidR="007A4558" w:rsidRPr="008D6CE1" w:rsidRDefault="007A4558" w:rsidP="007A4558">
            <w:pPr>
              <w:rPr>
                <w:rFonts w:ascii="Times New Roman" w:hAnsi="Times New Roman" w:cs="Times New Roman"/>
              </w:rPr>
            </w:pPr>
            <w:r w:rsidRPr="008D6CE1">
              <w:rPr>
                <w:rFonts w:ascii="Times New Roman" w:hAnsi="Times New Roman" w:cs="Times New Roman"/>
              </w:rPr>
              <w:t xml:space="preserve">Google Classroom, Meet,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Jamboard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D95A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4558" w:rsidRPr="005E39AA" w14:paraId="6A9A3126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258" w14:textId="77777777" w:rsidR="007A4558" w:rsidRPr="005E39AA" w:rsidRDefault="007A4558" w:rsidP="007A4558">
            <w:pPr>
              <w:spacing w:after="40" w:line="240" w:lineRule="auto"/>
              <w:rPr>
                <w:i/>
                <w:lang w:val="ro-RO"/>
              </w:rPr>
            </w:pPr>
            <w:r w:rsidRPr="005E39AA">
              <w:rPr>
                <w:lang w:val="ro-RO"/>
              </w:rPr>
              <w:t xml:space="preserve">Planificarea participativă a proiectelor educaționale: arborele obiectivelor și matricea logică a proiectului. Indicatori, surse de verificare resurse.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DBDD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CE1">
              <w:rPr>
                <w:rFonts w:ascii="Times New Roman" w:hAnsi="Times New Roman" w:cs="Times New Roman"/>
              </w:rPr>
              <w:t>Prelegere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intensificată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PP,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discuţii</w:t>
            </w:r>
            <w:proofErr w:type="spellEnd"/>
          </w:p>
          <w:p w14:paraId="1A929B95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CE1">
              <w:rPr>
                <w:rFonts w:ascii="Times New Roman" w:hAnsi="Times New Roman" w:cs="Times New Roman"/>
              </w:rPr>
              <w:t xml:space="preserve">Google Classroom, Meet,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Jamboard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64FF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C</w:t>
            </w:r>
          </w:p>
        </w:tc>
      </w:tr>
      <w:tr w:rsidR="007A4558" w:rsidRPr="005E39AA" w14:paraId="7B5F8B09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695" w14:textId="77777777" w:rsidR="007A4558" w:rsidRPr="005E39AA" w:rsidRDefault="007A4558" w:rsidP="007A4558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 xml:space="preserve">Conceperea planului strategic și a activităților proiectului. Organizarea pachetelor de activități. Activitățile și bugetul.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2B8F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CE1">
              <w:rPr>
                <w:rFonts w:ascii="Times New Roman" w:hAnsi="Times New Roman" w:cs="Times New Roman"/>
              </w:rPr>
              <w:t>Studiu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D6CE1">
              <w:rPr>
                <w:rFonts w:ascii="Times New Roman" w:hAnsi="Times New Roman" w:cs="Times New Roman"/>
              </w:rPr>
              <w:t>caz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prelegere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intensificată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PP,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discuţii</w:t>
            </w:r>
            <w:proofErr w:type="spellEnd"/>
          </w:p>
          <w:p w14:paraId="3F0BE717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CE1">
              <w:rPr>
                <w:rFonts w:ascii="Times New Roman" w:hAnsi="Times New Roman" w:cs="Times New Roman"/>
              </w:rPr>
              <w:t>Google Classroom, Meet, Google Docs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48A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C</w:t>
            </w:r>
          </w:p>
        </w:tc>
      </w:tr>
      <w:tr w:rsidR="007A4558" w:rsidRPr="005E39AA" w14:paraId="4AC5B297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CE5C" w14:textId="77777777" w:rsidR="007A4558" w:rsidRPr="005E39AA" w:rsidRDefault="007A4558" w:rsidP="007A4558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>Managementul și asigurarea calității proiectului.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5D17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CE1">
              <w:rPr>
                <w:rFonts w:ascii="Times New Roman" w:hAnsi="Times New Roman" w:cs="Times New Roman"/>
              </w:rPr>
              <w:t>Google Classroom, Meet, Google Docs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01A3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C</w:t>
            </w:r>
          </w:p>
        </w:tc>
      </w:tr>
      <w:tr w:rsidR="007A4558" w:rsidRPr="005E39AA" w14:paraId="27D1D1D1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25AC" w14:textId="77777777" w:rsidR="007A4558" w:rsidRPr="005E39AA" w:rsidRDefault="007A4558" w:rsidP="007A4558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 xml:space="preserve">Impactul, diseminarea, exploatarea și sustenabilitaea proiectului. Conceptul de </w:t>
            </w:r>
            <w:r w:rsidRPr="005E39AA">
              <w:rPr>
                <w:i/>
                <w:lang w:val="ro-RO"/>
              </w:rPr>
              <w:t>upscaling.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F0A8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Prelegere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intensificată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PP, </w:t>
            </w:r>
            <w:proofErr w:type="spellStart"/>
            <w:r w:rsidRPr="008D6CE1">
              <w:rPr>
                <w:rFonts w:ascii="Times New Roman" w:hAnsi="Times New Roman" w:cs="Times New Roman"/>
              </w:rPr>
              <w:t>discuţii</w:t>
            </w:r>
            <w:proofErr w:type="spellEnd"/>
          </w:p>
          <w:p w14:paraId="13932737" w14:textId="77777777" w:rsidR="007A4558" w:rsidRPr="008D6CE1" w:rsidRDefault="007A4558" w:rsidP="007A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CE1">
              <w:rPr>
                <w:rFonts w:ascii="Times New Roman" w:hAnsi="Times New Roman" w:cs="Times New Roman"/>
              </w:rPr>
              <w:t>Google Classroom, Meet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15B7" w14:textId="77777777" w:rsidR="007A4558" w:rsidRPr="005E39AA" w:rsidRDefault="007A4558" w:rsidP="007A455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C</w:t>
            </w:r>
          </w:p>
        </w:tc>
      </w:tr>
      <w:tr w:rsidR="002F7F77" w:rsidRPr="005E39AA" w14:paraId="41A651C5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0B94" w14:textId="77777777" w:rsidR="002F7F77" w:rsidRPr="005E39AA" w:rsidRDefault="002F7F77" w:rsidP="002F7F77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>Potențiali finanțatori, portaluri de finanțare și instrumente electronice de elaborare și transmitere a proiectelor.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FFA3" w14:textId="77777777" w:rsidR="002F7F77" w:rsidRPr="008D6CE1" w:rsidRDefault="002F7F77" w:rsidP="002F7F7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lang w:val="ro-RO"/>
              </w:rPr>
              <w:t>Investigaţia participativă în mediul electronic, brainstorming, discuţii</w:t>
            </w:r>
          </w:p>
          <w:p w14:paraId="6806E601" w14:textId="77777777" w:rsidR="007A4558" w:rsidRPr="008D6CE1" w:rsidRDefault="007A4558" w:rsidP="002F7F7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</w:rPr>
              <w:t>Google Classroom, Meet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B3BD" w14:textId="77777777" w:rsidR="002F7F77" w:rsidRPr="005E39AA" w:rsidRDefault="002F7F77" w:rsidP="002F7F7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2D1B" w:rsidRPr="005E39AA" w14:paraId="33F38830" w14:textId="77777777" w:rsidTr="00882D1B">
        <w:trPr>
          <w:trHeight w:val="267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1EF2" w14:textId="77777777" w:rsidR="00882D1B" w:rsidRPr="005E39AA" w:rsidRDefault="00882D1B" w:rsidP="00D72E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8.2 Se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nar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06BF" w14:textId="77777777" w:rsidR="00882D1B" w:rsidRPr="008D6CE1" w:rsidRDefault="00882D1B" w:rsidP="00D72E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45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b/>
                <w:bCs/>
                <w:lang w:val="ro-RO"/>
              </w:rPr>
              <w:t>Me</w:t>
            </w:r>
            <w:r w:rsidRPr="008D6CE1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t</w:t>
            </w:r>
            <w:r w:rsidRPr="008D6CE1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8D6CE1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d</w:t>
            </w:r>
            <w:r w:rsidRPr="008D6CE1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  <w:r w:rsidRPr="008D6CE1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8D6CE1">
              <w:rPr>
                <w:rFonts w:ascii="Times New Roman" w:hAnsi="Times New Roman" w:cs="Times New Roman"/>
                <w:b/>
                <w:bCs/>
                <w:lang w:val="ro-RO"/>
              </w:rPr>
              <w:t>de</w:t>
            </w:r>
            <w:r w:rsidRPr="008D6CE1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8D6CE1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p</w:t>
            </w:r>
            <w:r w:rsidRPr="008D6CE1">
              <w:rPr>
                <w:rFonts w:ascii="Times New Roman" w:hAnsi="Times New Roman" w:cs="Times New Roman"/>
                <w:b/>
                <w:bCs/>
                <w:lang w:val="ro-RO"/>
              </w:rPr>
              <w:t>reda</w:t>
            </w:r>
            <w:r w:rsidRPr="008D6CE1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r</w:t>
            </w:r>
            <w:r w:rsidRPr="008D6CE1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CF9C" w14:textId="77777777" w:rsidR="00882D1B" w:rsidRPr="008D6CE1" w:rsidRDefault="00882D1B" w:rsidP="00D72E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37" w:right="123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O</w:t>
            </w:r>
            <w:r w:rsidRPr="008D6CE1">
              <w:rPr>
                <w:rFonts w:ascii="Times New Roman" w:hAnsi="Times New Roman" w:cs="Times New Roman"/>
                <w:b/>
                <w:bCs/>
                <w:lang w:val="ro-RO"/>
              </w:rPr>
              <w:t>bs</w:t>
            </w:r>
          </w:p>
        </w:tc>
      </w:tr>
      <w:tr w:rsidR="00882D1B" w:rsidRPr="005E39AA" w14:paraId="40F2A787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D586" w14:textId="5149A414" w:rsidR="00882D1B" w:rsidRPr="005E39AA" w:rsidRDefault="00882D1B" w:rsidP="00882D1B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>Cui se adresează și ce urmărește un proiect? – identificarea grupului țintă și a partenerilor de proiect. Analiza factorilor interesați – stake-holder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3F11" w14:textId="3EC4475E" w:rsidR="005612AF" w:rsidRPr="008D6CE1" w:rsidRDefault="005612AF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lang w:val="ro-RO"/>
              </w:rPr>
              <w:t>Exerciţiul. Discuţii. Brainstorming</w:t>
            </w:r>
          </w:p>
          <w:p w14:paraId="6507DB39" w14:textId="6B87E2CA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lang w:val="ro-RO"/>
              </w:rPr>
              <w:t>Munca în echipă de proiect</w:t>
            </w:r>
          </w:p>
          <w:p w14:paraId="564241A8" w14:textId="797208F9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</w:rPr>
              <w:t>Google Classroom, Meet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AAEA" w14:textId="77777777" w:rsidR="00882D1B" w:rsidRPr="005E39AA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2D1B" w:rsidRPr="005E39AA" w14:paraId="103705DC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7C15" w14:textId="33E056B7" w:rsidR="00882D1B" w:rsidRPr="005E39AA" w:rsidRDefault="00882D1B" w:rsidP="00882D1B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 xml:space="preserve">Planificarea participativă a proiectelor educaționale: Analiza problemelor, arborele problemelor și justificarea proiectului.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6E86" w14:textId="77777777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Munca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în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E1">
              <w:rPr>
                <w:rFonts w:ascii="Times New Roman" w:hAnsi="Times New Roman" w:cs="Times New Roman"/>
              </w:rPr>
              <w:t>echipă</w:t>
            </w:r>
            <w:proofErr w:type="spellEnd"/>
            <w:r w:rsidRPr="008D6CE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D6CE1">
              <w:rPr>
                <w:rFonts w:ascii="Times New Roman" w:hAnsi="Times New Roman" w:cs="Times New Roman"/>
              </w:rPr>
              <w:t>proiect</w:t>
            </w:r>
            <w:proofErr w:type="spellEnd"/>
            <w:r w:rsidRPr="008D6CE1">
              <w:rPr>
                <w:rFonts w:ascii="Times New Roman" w:hAnsi="Times New Roman" w:cs="Times New Roman"/>
                <w:lang w:val="ro-RO"/>
              </w:rPr>
              <w:t xml:space="preserve">. Arborele problemelor şi al soluțiilor. </w:t>
            </w:r>
          </w:p>
          <w:p w14:paraId="04492C71" w14:textId="3751F754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</w:rPr>
              <w:t>Google Classroom, Meet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9371" w14:textId="77777777" w:rsidR="00882D1B" w:rsidRPr="005E39AA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2D1B" w:rsidRPr="005E39AA" w14:paraId="6475E153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6B60" w14:textId="1CDEE943" w:rsidR="00882D1B" w:rsidRPr="005E39AA" w:rsidRDefault="00882D1B" w:rsidP="00882D1B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 xml:space="preserve">Planificarea participativă a proiectelor educaționale: arborele obiectivelor și matricea logică a proiectului. Indicatori, surse de verificare resurse.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6FEE" w14:textId="77777777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lang w:val="ro-RO"/>
              </w:rPr>
              <w:t>Activități pe echipe. Arborele obiectivelor.  studiul de caz. Exercițiul</w:t>
            </w:r>
          </w:p>
          <w:p w14:paraId="3EE403E3" w14:textId="6200D245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</w:rPr>
              <w:t>Google Classroom, Meet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F647" w14:textId="77777777" w:rsidR="00882D1B" w:rsidRPr="005E39AA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2D1B" w:rsidRPr="005E39AA" w14:paraId="106B60EE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A0FE" w14:textId="687DC6F7" w:rsidR="00882D1B" w:rsidRPr="005E39AA" w:rsidRDefault="00882D1B" w:rsidP="00882D1B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 xml:space="preserve">Conceperea planului strategic și a activităților proiectului. Organizarea pachetelor de activități. Activitățile și bugetul.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D2D7" w14:textId="77777777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lang w:val="ro-RO"/>
              </w:rPr>
              <w:t>Activități pe echipe, studiul de caz. Exercițiul</w:t>
            </w:r>
          </w:p>
          <w:p w14:paraId="1209EBC5" w14:textId="548F9BB9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</w:rPr>
              <w:t>Google Classroom, Meet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A096" w14:textId="77777777" w:rsidR="00882D1B" w:rsidRPr="005E39AA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2D1B" w:rsidRPr="005E39AA" w14:paraId="35280E78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D369" w14:textId="0413452C" w:rsidR="00882D1B" w:rsidRPr="005E39AA" w:rsidRDefault="00882D1B" w:rsidP="00882D1B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>Managementul și asigurarea calității proiectului.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6238" w14:textId="72514BE6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lang w:val="ro-RO"/>
              </w:rPr>
              <w:t>Activități pe echipe, studiul de caz. Exercițiul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00F2" w14:textId="77777777" w:rsidR="00882D1B" w:rsidRPr="005E39AA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2D1B" w:rsidRPr="005E39AA" w14:paraId="2A8567FC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E4ED" w14:textId="33D9A91F" w:rsidR="00882D1B" w:rsidRPr="005E39AA" w:rsidRDefault="00882D1B" w:rsidP="00882D1B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lastRenderedPageBreak/>
              <w:t xml:space="preserve">Impactul, diseminarea, exploatarea și sustenabilitaea proiectului. Conceptul de </w:t>
            </w:r>
            <w:r w:rsidRPr="005E39AA">
              <w:rPr>
                <w:i/>
                <w:lang w:val="ro-RO"/>
              </w:rPr>
              <w:t>upscaling.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D9C3" w14:textId="77777777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lang w:val="ro-RO"/>
              </w:rPr>
              <w:t>Activități pe echipe, studiul de caz. Exercițiul</w:t>
            </w:r>
          </w:p>
          <w:p w14:paraId="7AD11C47" w14:textId="2455EF4F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</w:rPr>
              <w:t>Google Classroom, Meet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B3C" w14:textId="77777777" w:rsidR="00882D1B" w:rsidRPr="005E39AA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2D1B" w:rsidRPr="005E39AA" w14:paraId="7C22FE73" w14:textId="77777777" w:rsidTr="005612AF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665B" w14:textId="0663DCF8" w:rsidR="00882D1B" w:rsidRPr="005E39AA" w:rsidRDefault="00882D1B" w:rsidP="00882D1B">
            <w:pPr>
              <w:spacing w:after="40" w:line="240" w:lineRule="auto"/>
              <w:rPr>
                <w:lang w:val="ro-RO"/>
              </w:rPr>
            </w:pPr>
            <w:r w:rsidRPr="005E39AA">
              <w:rPr>
                <w:lang w:val="ro-RO"/>
              </w:rPr>
              <w:t>Potențiali finanțatori, portaluri de finanțare și instrumente electronice de elaborare și transmitere a proiectelor.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C260" w14:textId="77777777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  <w:lang w:val="ro-RO"/>
              </w:rPr>
              <w:t>Activități pe echipe, studiul de caz. Exercițiul</w:t>
            </w:r>
          </w:p>
          <w:p w14:paraId="19B37C84" w14:textId="0FCA8125" w:rsidR="00882D1B" w:rsidRPr="008D6CE1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8D6CE1">
              <w:rPr>
                <w:rFonts w:ascii="Times New Roman" w:hAnsi="Times New Roman" w:cs="Times New Roman"/>
              </w:rPr>
              <w:t>Google Classroom, Meet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840F" w14:textId="77777777" w:rsidR="00882D1B" w:rsidRPr="005E39AA" w:rsidRDefault="00882D1B" w:rsidP="00882D1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2D1B" w:rsidRPr="005E39AA" w14:paraId="578C9BE2" w14:textId="77777777" w:rsidTr="00D0124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D300" w14:textId="77777777" w:rsidR="00882D1B" w:rsidRPr="005E39AA" w:rsidRDefault="00882D1B" w:rsidP="00882D1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</w:pPr>
            <w:r w:rsidRPr="005E39AA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B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b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b/>
                <w:bCs/>
                <w:lang w:val="ro-RO"/>
              </w:rPr>
              <w:t>ogr</w:t>
            </w:r>
            <w:r w:rsidRPr="005E39A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ie</w:t>
            </w:r>
          </w:p>
          <w:tbl>
            <w:tblPr>
              <w:tblW w:w="10152" w:type="dxa"/>
              <w:tblInd w:w="98" w:type="dxa"/>
              <w:tblLayout w:type="fixed"/>
              <w:tblLook w:val="0000" w:firstRow="0" w:lastRow="0" w:firstColumn="0" w:lastColumn="0" w:noHBand="0" w:noVBand="0"/>
            </w:tblPr>
            <w:tblGrid>
              <w:gridCol w:w="10152"/>
            </w:tblGrid>
            <w:tr w:rsidR="00882D1B" w:rsidRPr="005E39AA" w14:paraId="0BDD38E9" w14:textId="77777777" w:rsidTr="004A7FAA">
              <w:trPr>
                <w:trHeight w:val="630"/>
              </w:trPr>
              <w:tc>
                <w:tcPr>
                  <w:tcW w:w="101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FA7813" w14:textId="77777777" w:rsidR="00882D1B" w:rsidRPr="005E39AA" w:rsidRDefault="00882D1B" w:rsidP="00882D1B">
                  <w:pPr>
                    <w:spacing w:after="0" w:line="240" w:lineRule="auto"/>
                    <w:ind w:left="720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  <w:tr w:rsidR="00882D1B" w:rsidRPr="005E39AA" w14:paraId="003920C7" w14:textId="77777777" w:rsidTr="004A7FAA">
              <w:trPr>
                <w:trHeight w:val="4088"/>
              </w:trPr>
              <w:tc>
                <w:tcPr>
                  <w:tcW w:w="10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DD0B7A" w14:textId="77777777" w:rsidR="00882D1B" w:rsidRPr="005E39AA" w:rsidRDefault="00882D1B" w:rsidP="00882D1B">
                  <w:pPr>
                    <w:pStyle w:val="Default"/>
                    <w:numPr>
                      <w:ilvl w:val="0"/>
                      <w:numId w:val="12"/>
                    </w:numPr>
                    <w:contextualSpacing/>
                    <w:rPr>
                      <w:color w:val="auto"/>
                      <w:sz w:val="22"/>
                      <w:szCs w:val="22"/>
                      <w:lang w:val="ro-RO"/>
                    </w:rPr>
                  </w:pPr>
                  <w:r w:rsidRPr="005E39AA">
                    <w:rPr>
                      <w:color w:val="auto"/>
                      <w:sz w:val="22"/>
                      <w:szCs w:val="22"/>
                      <w:lang w:val="ro-RO"/>
                    </w:rPr>
                    <w:t xml:space="preserve">Bryk, Tony et al. 2010. </w:t>
                  </w:r>
                  <w:r w:rsidRPr="005E39AA">
                    <w:rPr>
                      <w:b/>
                      <w:i/>
                      <w:color w:val="auto"/>
                      <w:sz w:val="22"/>
                      <w:szCs w:val="22"/>
                      <w:lang w:val="ro-RO"/>
                    </w:rPr>
                    <w:t>Organizing Schools for Improvement</w:t>
                  </w:r>
                  <w:r w:rsidRPr="005E39AA">
                    <w:rPr>
                      <w:color w:val="auto"/>
                      <w:sz w:val="22"/>
                      <w:szCs w:val="22"/>
                      <w:lang w:val="ro-RO"/>
                    </w:rPr>
                    <w:t xml:space="preserve">. Chicago: University of Chicago Press </w:t>
                  </w:r>
                </w:p>
                <w:p w14:paraId="7B0E1013" w14:textId="77777777" w:rsidR="00882D1B" w:rsidRPr="005E39AA" w:rsidRDefault="00882D1B" w:rsidP="00882D1B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</w:pP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 xml:space="preserve">Mitchell, Douglas, Crowson, Robert and Shipps, Dorothy. (2011). </w:t>
                  </w:r>
                  <w:r w:rsidRPr="005E39AA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Shaping education policy: Power and process</w:t>
                  </w:r>
                </w:p>
                <w:p w14:paraId="658B910D" w14:textId="77777777" w:rsidR="00882D1B" w:rsidRPr="005E39AA" w:rsidRDefault="00882D1B" w:rsidP="00882D1B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 xml:space="preserve">Mary Kennedy </w:t>
                  </w:r>
                  <w:r w:rsidRPr="005E39AA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Inside teaching : how classroom life undermines reform</w:t>
                  </w: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 xml:space="preserve"> / Harvard University Press 2005</w:t>
                  </w:r>
                </w:p>
                <w:p w14:paraId="36488C25" w14:textId="77777777" w:rsidR="00882D1B" w:rsidRPr="005E39AA" w:rsidRDefault="00882D1B" w:rsidP="00882D1B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 xml:space="preserve">Southwest Educational Development Laboratory. </w:t>
                  </w:r>
                  <w:r w:rsidRPr="005E39AA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Deliberating About Education – A New Policy Tool?</w:t>
                  </w: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 xml:space="preserve"> În </w:t>
                  </w:r>
                  <w:r w:rsidRPr="005E39AA">
                    <w:rPr>
                      <w:rFonts w:ascii="Times New Roman" w:hAnsi="Times New Roman" w:cs="Times New Roman"/>
                      <w:i/>
                      <w:lang w:val="ro-RO"/>
                    </w:rPr>
                    <w:t>Insights on Education Policy, Practice and Research</w:t>
                  </w: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>. Nr. 10. Austin. 1999</w:t>
                  </w:r>
                </w:p>
                <w:p w14:paraId="18353AEA" w14:textId="77777777" w:rsidR="00882D1B" w:rsidRPr="005E39AA" w:rsidRDefault="00882D1B" w:rsidP="00882D1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>OECD. Analiza politicii naţionale în domeniul educaţiei: România, Copyright România Ministerul Educatiei Nationale, 2000</w:t>
                  </w:r>
                </w:p>
                <w:p w14:paraId="4D21E3D2" w14:textId="77777777" w:rsidR="00882D1B" w:rsidRPr="005E39AA" w:rsidRDefault="00882D1B" w:rsidP="00882D1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>C. Iosifescu, C. Novak, D. Stroie, Z Viăduț, F. Nicula, &amp; O. Jidveian, ‘</w:t>
                  </w:r>
                  <w:r w:rsidRPr="005E39AA">
                    <w:rPr>
                      <w:rFonts w:ascii="Times New Roman" w:hAnsi="Times New Roman" w:cs="Times New Roman"/>
                      <w:b/>
                      <w:lang w:val="ro-RO"/>
                    </w:rPr>
                    <w:t>Raport național privind starea calității în unitățile de învățământ preuniversitar public din mediul rural</w:t>
                  </w: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 xml:space="preserve">’, Agenția Română de Asigurare a Calității în Învățământul Preuniversitar ARACIP, Tracus Arte, Bucureşti, 2015 </w:t>
                  </w:r>
                </w:p>
                <w:p w14:paraId="282DCDB3" w14:textId="77777777" w:rsidR="00882D1B" w:rsidRPr="004A7FAA" w:rsidRDefault="00882D1B" w:rsidP="00882D1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5E39AA">
                    <w:rPr>
                      <w:rFonts w:ascii="Times New Roman" w:hAnsi="Times New Roman" w:cs="Times New Roman"/>
                      <w:b/>
                      <w:bCs/>
                      <w:lang w:val="ro-RO"/>
                    </w:rPr>
                    <w:t xml:space="preserve">Costul investiţiei insuficiente în educaţie în România : raport final pentru UNICEF </w:t>
                  </w: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>/ Pierre Varly, Constantin-Şerban Iosifescu, Ciprian Fartuşnic, ... ; coord. din partea UNCEF România: Luminiţa Costache. -Buzău : Alpha MDN, 2015</w:t>
                  </w:r>
                </w:p>
              </w:tc>
            </w:tr>
            <w:tr w:rsidR="00882D1B" w:rsidRPr="005E39AA" w14:paraId="7F960D9D" w14:textId="77777777" w:rsidTr="004A7FAA">
              <w:trPr>
                <w:trHeight w:val="315"/>
              </w:trPr>
              <w:tc>
                <w:tcPr>
                  <w:tcW w:w="10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B101E" w14:textId="77777777" w:rsidR="00882D1B" w:rsidRPr="005E39AA" w:rsidRDefault="00882D1B" w:rsidP="00882D1B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 xml:space="preserve">Ornstein, Allan C.; Hunkin, Francis P.. </w:t>
                  </w:r>
                  <w:r w:rsidRPr="005E39AA">
                    <w:rPr>
                      <w:rFonts w:ascii="Times New Roman" w:hAnsi="Times New Roman" w:cs="Times New Roman"/>
                      <w:b/>
                      <w:i/>
                      <w:iCs/>
                      <w:lang w:val="ro-RO"/>
                    </w:rPr>
                    <w:t>Curriculum. Foundations, Principles and Issues</w:t>
                  </w:r>
                  <w:r w:rsidRPr="005E39AA">
                    <w:rPr>
                      <w:rFonts w:ascii="Times New Roman" w:hAnsi="Times New Roman" w:cs="Times New Roman"/>
                      <w:lang w:val="ro-RO"/>
                    </w:rPr>
                    <w:t>, ed  a 4-a, Pearson Education. Boston. 2003</w:t>
                  </w:r>
                </w:p>
              </w:tc>
            </w:tr>
            <w:tr w:rsidR="00882D1B" w:rsidRPr="005E39AA" w14:paraId="165CA620" w14:textId="77777777" w:rsidTr="004A7FAA">
              <w:trPr>
                <w:trHeight w:val="315"/>
              </w:trPr>
              <w:tc>
                <w:tcPr>
                  <w:tcW w:w="101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952989" w14:textId="77777777" w:rsidR="00882D1B" w:rsidRPr="005E39AA" w:rsidRDefault="00882D1B" w:rsidP="00882D1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5E39AA">
                    <w:rPr>
                      <w:rFonts w:ascii="Times New Roman" w:eastAsia="Calibri" w:hAnsi="Times New Roman" w:cs="Times New Roman"/>
                      <w:lang w:val="ro-RO"/>
                    </w:rPr>
                    <w:t>Borovic-Ivanov Darius</w:t>
                  </w:r>
                  <w:r w:rsidRPr="005E39AA">
                    <w:rPr>
                      <w:rFonts w:ascii="Times New Roman" w:eastAsia="Calibri" w:hAnsi="Times New Roman" w:cs="Times New Roman"/>
                      <w:b/>
                      <w:lang w:val="ro-RO"/>
                    </w:rPr>
                    <w:t>.</w:t>
                  </w:r>
                  <w:r w:rsidRPr="005E39AA">
                    <w:rPr>
                      <w:rFonts w:ascii="Times New Roman" w:hAnsi="Times New Roman" w:cs="Times New Roman"/>
                      <w:b/>
                      <w:bCs/>
                      <w:lang w:val="ro-RO"/>
                    </w:rPr>
                    <w:t xml:space="preserve"> </w:t>
                  </w:r>
                  <w:r w:rsidRPr="005E39AA"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  <w:t xml:space="preserve">Relaţia dintre curriculumul formal şi cel nonformal: metodologia proiectului în </w:t>
                  </w:r>
                  <w:r w:rsidRPr="005E39AA">
                    <w:rPr>
                      <w:rFonts w:ascii="Times New Roman" w:eastAsia="Calibri" w:hAnsi="Times New Roman" w:cs="Times New Roman"/>
                      <w:lang w:val="ro-RO"/>
                    </w:rPr>
                    <w:t>educaţia civică și predarea științelor socio-umane. Eikon. Cluj Napoca 2012</w:t>
                  </w:r>
                </w:p>
                <w:p w14:paraId="07673D06" w14:textId="77777777" w:rsidR="00882D1B" w:rsidRPr="005E39AA" w:rsidRDefault="00882D1B" w:rsidP="00882D1B">
                  <w:pPr>
                    <w:pStyle w:val="ListParagraph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51" w:lineRule="exact"/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lang w:val="ro-RO"/>
                    </w:rPr>
                  </w:pPr>
                  <w:r w:rsidRPr="005E39AA">
                    <w:rPr>
                      <w:rFonts w:ascii="Times New Roman" w:hAnsi="Times New Roman" w:cs="Times New Roman"/>
                      <w:szCs w:val="20"/>
                      <w:lang w:val="ro-RO"/>
                    </w:rPr>
                    <w:t>Borovic-Ivanov Darius</w:t>
                  </w:r>
                  <w:r w:rsidRPr="005E39AA">
                    <w:rPr>
                      <w:rFonts w:ascii="Times New Roman" w:hAnsi="Times New Roman" w:cs="Times New Roman"/>
                      <w:b/>
                      <w:szCs w:val="20"/>
                      <w:lang w:val="ro-RO"/>
                    </w:rPr>
                    <w:t xml:space="preserve">. </w:t>
                  </w:r>
                  <w:r w:rsidRPr="005E39AA">
                    <w:rPr>
                      <w:rFonts w:ascii="Times New Roman" w:hAnsi="Times New Roman" w:cs="Times New Roman"/>
                      <w:b/>
                      <w:i/>
                      <w:szCs w:val="20"/>
                      <w:lang w:val="ro-RO"/>
                    </w:rPr>
                    <w:t>Planificarea şi managementul programelor educaţionale şi de formare continuă.</w:t>
                  </w:r>
                  <w:r w:rsidRPr="005E39AA">
                    <w:rPr>
                      <w:rFonts w:ascii="Times New Roman" w:hAnsi="Times New Roman" w:cs="Times New Roman"/>
                      <w:szCs w:val="20"/>
                      <w:lang w:val="ro-RO"/>
                    </w:rPr>
                    <w:t>Eurostampa.Timişoara. 2009.</w:t>
                  </w:r>
                </w:p>
                <w:p w14:paraId="1E9CB0E6" w14:textId="77777777" w:rsidR="00882D1B" w:rsidRPr="004A7FAA" w:rsidRDefault="00882D1B" w:rsidP="00882D1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</w:pPr>
                  <w:proofErr w:type="spellStart"/>
                  <w:r w:rsidRPr="00D6229A">
                    <w:rPr>
                      <w:rFonts w:ascii="Times New Roman" w:hAnsi="Times New Roman" w:cs="Times New Roman"/>
                    </w:rPr>
                    <w:t>Dukagjin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</w:rPr>
                    <w:t>Pupovci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  <w:b/>
                      <w:i/>
                    </w:rPr>
                    <w:t>Planificarea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  <w:b/>
                      <w:i/>
                    </w:rPr>
                    <w:t>participativă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  <w:b/>
                      <w:i/>
                    </w:rPr>
                    <w:t xml:space="preserve"> de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  <w:b/>
                      <w:i/>
                    </w:rPr>
                    <w:t>proiecte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  <w:b/>
                      <w:i/>
                    </w:rPr>
                    <w:t xml:space="preserve"> - Manual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</w:rPr>
                    <w:t>KulturKontakt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</w:rPr>
                    <w:t xml:space="preserve">, Austria.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</w:rPr>
                    <w:t>Agenţia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</w:rPr>
                    <w:t>Elveţiană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</w:rPr>
                    <w:t>pentru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</w:rPr>
                    <w:t>Dezvoltare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D6229A">
                    <w:rPr>
                      <w:rFonts w:ascii="Times New Roman" w:hAnsi="Times New Roman" w:cs="Times New Roman"/>
                    </w:rPr>
                    <w:t>Viena</w:t>
                  </w:r>
                  <w:proofErr w:type="spellEnd"/>
                  <w:r w:rsidRPr="00D6229A">
                    <w:rPr>
                      <w:rFonts w:ascii="Times New Roman" w:hAnsi="Times New Roman" w:cs="Times New Roman"/>
                    </w:rPr>
                    <w:t>, 2004</w:t>
                  </w:r>
                </w:p>
                <w:p w14:paraId="7C3B375A" w14:textId="77777777" w:rsidR="00882D1B" w:rsidRPr="004A7FAA" w:rsidRDefault="00882D1B" w:rsidP="00882D1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</w:pPr>
                  <w:r w:rsidRPr="004A7FAA">
                    <w:rPr>
                      <w:rFonts w:ascii="Renault Bg Light" w:hAnsi="Renault Bg Light"/>
                      <w:sz w:val="24"/>
                      <w:szCs w:val="24"/>
                    </w:rPr>
                    <w:t xml:space="preserve"> </w:t>
                  </w:r>
                  <w:r w:rsidRPr="004A7FAA">
                    <w:rPr>
                      <w:rFonts w:ascii="Times New Roman" w:hAnsi="Times New Roman" w:cs="Times New Roman"/>
                      <w:color w:val="221E1F"/>
                    </w:rPr>
                    <w:t>FH JOANNEUM (coordinator),</w:t>
                  </w:r>
                  <w:r>
                    <w:rPr>
                      <w:color w:val="221E1F"/>
                      <w:sz w:val="20"/>
                      <w:szCs w:val="20"/>
                    </w:rPr>
                    <w:t xml:space="preserve"> </w:t>
                  </w:r>
                  <w:r w:rsidRPr="004A7FAA">
                    <w:rPr>
                      <w:rFonts w:ascii="Times New Roman" w:hAnsi="Times New Roman" w:cs="Times New Roman"/>
                      <w:b/>
                      <w:i/>
                    </w:rPr>
                    <w:t>Handbook for Dissemination, Exploitation and Sustainability of Educational Projects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r w:rsidRPr="004A7FAA">
                    <w:rPr>
                      <w:rFonts w:ascii="Times New Roman" w:hAnsi="Times New Roman" w:cs="Times New Roman"/>
                    </w:rPr>
                    <w:t>2011</w:t>
                  </w:r>
                </w:p>
                <w:p w14:paraId="06C762B2" w14:textId="77777777" w:rsidR="00882D1B" w:rsidRPr="004A7FAA" w:rsidRDefault="00882D1B" w:rsidP="00882D1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</w:pPr>
                  <w:r w:rsidRPr="004A7FAA">
                    <w:rPr>
                      <w:rFonts w:ascii="Times New Roman" w:hAnsi="Times New Roman" w:cs="Times New Roman"/>
                    </w:rPr>
                    <w:t>Robert J. Sternberg</w:t>
                  </w:r>
                  <w:r w:rsidRPr="004A7FAA">
                    <w:rPr>
                      <w:lang w:val="fr-FR" w:eastAsia="fr-FR" w:bidi="fr-FR"/>
                    </w:rPr>
                    <w:t xml:space="preserve">,  </w:t>
                  </w:r>
                  <w:r w:rsidRPr="004A7FAA">
                    <w:rPr>
                      <w:rFonts w:ascii="Times New Roman" w:hAnsi="Times New Roman" w:cs="Times New Roman"/>
                      <w:b/>
                      <w:i/>
                    </w:rPr>
                    <w:t>Scaling Up Educational Interventions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r w:rsidRPr="004A7FAA">
                    <w:rPr>
                      <w:rFonts w:ascii="Times New Roman" w:hAnsi="Times New Roman" w:cs="Times New Roman"/>
                      <w:color w:val="221E1F"/>
                    </w:rPr>
                    <w:t>Yale University</w:t>
                  </w:r>
                </w:p>
                <w:p w14:paraId="2A2208D4" w14:textId="77777777" w:rsidR="00882D1B" w:rsidRDefault="00882D1B" w:rsidP="00882D1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</w:pPr>
                  <w:r w:rsidRPr="000F026F">
                    <w:rPr>
                      <w:rFonts w:ascii="Times New Roman" w:hAnsi="Times New Roman" w:cs="Times New Roman"/>
                    </w:rPr>
                    <w:t xml:space="preserve">Yuca </w:t>
                  </w:r>
                  <w:proofErr w:type="spellStart"/>
                  <w:r w:rsidRPr="000F026F">
                    <w:rPr>
                      <w:rFonts w:ascii="Times New Roman" w:hAnsi="Times New Roman" w:cs="Times New Roman"/>
                    </w:rPr>
                    <w:t>Waarts</w:t>
                  </w:r>
                  <w:proofErr w:type="spellEnd"/>
                  <w:r w:rsidRPr="000F026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  <w:t xml:space="preserve">  </w:t>
                  </w:r>
                  <w:r w:rsidRPr="004A7FAA"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  <w:t>Upscaling the impact of sustainability certification initiatives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  <w:t xml:space="preserve">, </w:t>
                  </w:r>
                  <w:r w:rsidRPr="000F026F">
                    <w:rPr>
                      <w:rFonts w:ascii="Times New Roman" w:hAnsi="Times New Roman" w:cs="Times New Roman"/>
                    </w:rPr>
                    <w:t>LEI Wageningen UR, The</w:t>
                  </w:r>
                  <w:r>
                    <w:rPr>
                      <w:rFonts w:ascii="NewsGothic" w:hAnsi="NewsGothic" w:cs="NewsGothic"/>
                      <w:sz w:val="20"/>
                      <w:szCs w:val="20"/>
                    </w:rPr>
                    <w:t xml:space="preserve"> </w:t>
                  </w:r>
                  <w:r w:rsidRPr="000F026F">
                    <w:rPr>
                      <w:rFonts w:ascii="Times New Roman" w:hAnsi="Times New Roman" w:cs="Times New Roman"/>
                    </w:rPr>
                    <w:t>Hague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  <w:t xml:space="preserve"> 2013</w:t>
                  </w:r>
                </w:p>
                <w:p w14:paraId="76B96F66" w14:textId="77777777" w:rsidR="00882D1B" w:rsidRPr="000F026F" w:rsidRDefault="00882D1B" w:rsidP="00882D1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</w:pPr>
                  <w:r w:rsidRPr="000F026F">
                    <w:rPr>
                      <w:rFonts w:ascii="Times New Roman" w:hAnsi="Times New Roman" w:cs="Times New Roman"/>
                    </w:rPr>
                    <w:t xml:space="preserve">The Council of Europe and the European Commission </w:t>
                  </w:r>
                  <w:r w:rsidRPr="000F026F">
                    <w:rPr>
                      <w:rFonts w:ascii="Times New Roman" w:hAnsi="Times New Roman" w:cs="Times New Roman"/>
                      <w:b/>
                      <w:i/>
                    </w:rPr>
                    <w:t>T-Kit 3: Project Management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r w:rsidRPr="000F026F">
                    <w:rPr>
                      <w:rFonts w:ascii="Times New Roman" w:hAnsi="Times New Roman" w:cs="Times New Roman"/>
                    </w:rPr>
                    <w:t>Strasbourg 2000</w:t>
                  </w:r>
                </w:p>
                <w:p w14:paraId="42F399B6" w14:textId="77777777" w:rsidR="00882D1B" w:rsidRPr="00D6229A" w:rsidRDefault="00882D1B" w:rsidP="00882D1B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lang w:val="ro-RO"/>
                    </w:rPr>
                  </w:pPr>
                </w:p>
              </w:tc>
            </w:tr>
          </w:tbl>
          <w:p w14:paraId="7B5DC647" w14:textId="77777777" w:rsidR="00882D1B" w:rsidRPr="005E39AA" w:rsidRDefault="00882D1B" w:rsidP="00882D1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8452450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F8EEA87" w14:textId="77777777" w:rsidR="00F9293C" w:rsidRPr="005E39AA" w:rsidRDefault="00F81D6F">
      <w:pPr>
        <w:widowControl w:val="0"/>
        <w:tabs>
          <w:tab w:val="left" w:pos="1020"/>
        </w:tabs>
        <w:autoSpaceDE w:val="0"/>
        <w:autoSpaceDN w:val="0"/>
        <w:adjustRightInd w:val="0"/>
        <w:spacing w:before="32" w:after="0" w:line="240" w:lineRule="auto"/>
        <w:ind w:left="610"/>
        <w:rPr>
          <w:rFonts w:ascii="Times New Roman" w:hAnsi="Times New Roman" w:cs="Times New Roman"/>
          <w:lang w:val="ro-RO"/>
        </w:rPr>
      </w:pPr>
      <w:r w:rsidRPr="005E39AA">
        <w:rPr>
          <w:rFonts w:ascii="Times New Roman" w:hAnsi="Times New Roman" w:cs="Times New Roman"/>
          <w:b/>
          <w:bCs/>
          <w:lang w:val="ro-RO"/>
        </w:rPr>
        <w:t>9.</w:t>
      </w:r>
      <w:r w:rsidRPr="005E39AA">
        <w:rPr>
          <w:rFonts w:ascii="Times New Roman" w:hAnsi="Times New Roman" w:cs="Times New Roman"/>
          <w:b/>
          <w:bCs/>
          <w:lang w:val="ro-RO"/>
        </w:rPr>
        <w:tab/>
      </w:r>
      <w:r w:rsidRPr="005E39A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E39AA">
        <w:rPr>
          <w:rFonts w:ascii="Times New Roman" w:hAnsi="Times New Roman" w:cs="Times New Roman"/>
          <w:b/>
          <w:bCs/>
          <w:lang w:val="ro-RO"/>
        </w:rPr>
        <w:t>va</w:t>
      </w:r>
      <w:r w:rsidRPr="005E39AA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5E39AA">
        <w:rPr>
          <w:rFonts w:ascii="Times New Roman" w:hAnsi="Times New Roman" w:cs="Times New Roman"/>
          <w:b/>
          <w:bCs/>
          <w:lang w:val="ro-RO"/>
        </w:rPr>
        <w:t>ua</w:t>
      </w:r>
      <w:r w:rsidRPr="005E39AA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Pr="005E39AA">
        <w:rPr>
          <w:rFonts w:ascii="Times New Roman" w:hAnsi="Times New Roman" w:cs="Times New Roman"/>
          <w:b/>
          <w:bCs/>
          <w:lang w:val="ro-RO"/>
        </w:rPr>
        <w:t>e</w:t>
      </w:r>
    </w:p>
    <w:p w14:paraId="48C8123C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  <w:lang w:val="ro-R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1976"/>
        <w:gridCol w:w="2066"/>
        <w:gridCol w:w="4056"/>
      </w:tblGrid>
      <w:tr w:rsidR="00F9293C" w:rsidRPr="005E39AA" w14:paraId="1644A7C7" w14:textId="77777777" w:rsidTr="00053320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75CB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p 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ti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918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ri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D171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Me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ode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C27A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Ponde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 n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ă</w:t>
            </w:r>
          </w:p>
        </w:tc>
      </w:tr>
      <w:tr w:rsidR="00F9293C" w:rsidRPr="005E39AA" w14:paraId="7B117600" w14:textId="77777777" w:rsidTr="00053320"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2EAB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0D3C4ADD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 xml:space="preserve">9.1 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B39C" w14:textId="77777777" w:rsidR="00F9293C" w:rsidRPr="005E39AA" w:rsidRDefault="0057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51C5" w14:textId="77777777" w:rsidR="00F9293C" w:rsidRPr="005E39AA" w:rsidRDefault="006F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D433" w14:textId="77777777" w:rsidR="00F9293C" w:rsidRPr="005E39AA" w:rsidRDefault="0011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6F1083"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</w:t>
            </w:r>
          </w:p>
        </w:tc>
      </w:tr>
      <w:tr w:rsidR="00F9293C" w:rsidRPr="005E39AA" w14:paraId="7B95DEAA" w14:textId="77777777" w:rsidTr="00053320"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D728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0ECB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5DA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973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6693BF6E" w14:textId="77777777" w:rsidTr="00053320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14F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7DE6AFC8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9.2 Se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nar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4EE" w14:textId="77777777" w:rsidR="00F9293C" w:rsidRPr="005E39AA" w:rsidRDefault="0057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Matrice evaluare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18F3" w14:textId="77777777" w:rsidR="00F9293C" w:rsidRPr="005E39AA" w:rsidRDefault="006F1083" w:rsidP="0005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Portofoliu de proiecte şi lucrări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D560" w14:textId="77777777" w:rsidR="00F9293C" w:rsidRPr="005E39AA" w:rsidRDefault="0011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6F1083" w:rsidRPr="005E39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</w:t>
            </w:r>
          </w:p>
        </w:tc>
      </w:tr>
      <w:tr w:rsidR="00053320" w:rsidRPr="005E39AA" w14:paraId="2900B710" w14:textId="77777777" w:rsidTr="00053320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CCF5" w14:textId="77777777" w:rsidR="00053320" w:rsidRPr="005E39AA" w:rsidRDefault="0005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9F5A" w14:textId="77777777" w:rsidR="00053320" w:rsidRPr="005E39AA" w:rsidRDefault="0005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436C" w14:textId="77777777" w:rsidR="00053320" w:rsidRPr="005E39AA" w:rsidRDefault="0005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64D" w14:textId="77777777" w:rsidR="00053320" w:rsidRPr="005E39AA" w:rsidRDefault="0005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61FA84D6" w14:textId="77777777" w:rsidTr="00053320"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B868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9.3 Lab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/l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E37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FC46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2DA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091B6A1D" w14:textId="77777777" w:rsidTr="00053320"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84E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BE21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99C9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646D" w14:textId="77777777" w:rsidR="00F9293C" w:rsidRPr="005E39AA" w:rsidRDefault="00F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293C" w:rsidRPr="005E39AA" w14:paraId="7410A0C4" w14:textId="77777777" w:rsidTr="00053320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9D11" w14:textId="77777777" w:rsidR="00F9293C" w:rsidRPr="005E39AA" w:rsidRDefault="00F81D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9.4 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nda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 xml:space="preserve">d 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n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de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pe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f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an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5E39AA">
              <w:rPr>
                <w:rFonts w:ascii="Times New Roman" w:hAnsi="Times New Roman" w:cs="Times New Roman"/>
                <w:lang w:val="ro-RO"/>
              </w:rPr>
              <w:t>ă</w:t>
            </w:r>
          </w:p>
        </w:tc>
      </w:tr>
      <w:tr w:rsidR="00F9293C" w:rsidRPr="005E39AA" w14:paraId="1DBFD714" w14:textId="77777777" w:rsidTr="00053320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6854" w14:textId="0FEEAF37" w:rsidR="006F1083" w:rsidRDefault="00324DF1" w:rsidP="006F1083">
            <w:pPr>
              <w:ind w:right="52"/>
              <w:rPr>
                <w:rFonts w:ascii="Arial Narrow" w:eastAsia="Times New Roman" w:hAnsi="Arial Narrow" w:cs="Times New Roman"/>
                <w:sz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ro-RO"/>
              </w:rPr>
              <w:t>N</w:t>
            </w:r>
            <w:r w:rsidR="00015E8E" w:rsidRPr="005E39AA">
              <w:rPr>
                <w:rFonts w:ascii="Arial Narrow" w:eastAsia="Times New Roman" w:hAnsi="Arial Narrow" w:cs="Times New Roman"/>
                <w:sz w:val="20"/>
                <w:lang w:val="ro-RO"/>
              </w:rPr>
              <w:t>ota 5 cinci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2"/>
            </w:tblGrid>
            <w:tr w:rsidR="00324DF1" w:rsidRPr="00134905" w14:paraId="7FECBF29" w14:textId="77777777" w:rsidTr="00D72E78">
              <w:tc>
                <w:tcPr>
                  <w:tcW w:w="10222" w:type="dxa"/>
                  <w:shd w:val="clear" w:color="auto" w:fill="auto"/>
                </w:tcPr>
                <w:p w14:paraId="3AA3C278" w14:textId="77777777" w:rsidR="00324DF1" w:rsidRPr="00134905" w:rsidRDefault="00324DF1" w:rsidP="00324DF1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 w:rsidRPr="00134905">
                    <w:rPr>
                      <w:rFonts w:ascii="Times New Roman" w:hAnsi="Times New Roman"/>
                      <w:lang w:val="ro-RO"/>
                    </w:rPr>
                    <w:t>Pentru acordarea notei 5, studentul trebuie:</w:t>
                  </w:r>
                </w:p>
                <w:p w14:paraId="376854C1" w14:textId="77777777" w:rsidR="00324DF1" w:rsidRPr="00134905" w:rsidRDefault="00324DF1" w:rsidP="00324DF1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lang w:val="ro-RO"/>
                    </w:rPr>
                  </w:pPr>
                  <w:r w:rsidRPr="00134905">
                    <w:rPr>
                      <w:rFonts w:ascii="Times New Roman" w:hAnsi="Times New Roman"/>
                      <w:lang w:val="ro-RO"/>
                    </w:rPr>
                    <w:t>Să îndeplinească  criteriile privind numărul minim de prezențe la curs și seminar, conform regulamentului UVT</w:t>
                  </w:r>
                </w:p>
                <w:p w14:paraId="5DB83C43" w14:textId="04D957CB" w:rsidR="00324DF1" w:rsidRPr="00324DF1" w:rsidRDefault="00324DF1" w:rsidP="00324DF1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lang w:val="ro-RO"/>
                    </w:rPr>
                  </w:pPr>
                  <w:r w:rsidRPr="00134905">
                    <w:rPr>
                      <w:rFonts w:ascii="Times New Roman" w:hAnsi="Times New Roman"/>
                      <w:lang w:val="ro-RO"/>
                    </w:rPr>
                    <w:lastRenderedPageBreak/>
                    <w:t>Să obțină cel puțin nota 5 la activitățile de curs</w:t>
                  </w:r>
                  <w:r>
                    <w:rPr>
                      <w:rFonts w:ascii="Times New Roman" w:hAnsi="Times New Roman"/>
                      <w:lang w:val="ro-RO"/>
                    </w:rPr>
                    <w:t xml:space="preserve"> si seminr </w:t>
                  </w:r>
                  <w:r w:rsidRPr="00134905">
                    <w:rPr>
                      <w:rFonts w:ascii="Times New Roman" w:hAnsi="Times New Roman"/>
                      <w:lang w:val="ro-RO"/>
                    </w:rPr>
                    <w:t>, astfel încât să respecte baremul de corectare propus de cadrul didactic.</w:t>
                  </w:r>
                </w:p>
              </w:tc>
            </w:tr>
          </w:tbl>
          <w:p w14:paraId="0753325D" w14:textId="77777777" w:rsidR="00F9293C" w:rsidRPr="005E39AA" w:rsidRDefault="00F9293C" w:rsidP="0057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3AAE411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2DFC5D28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58EA079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0BAF0CBD" w14:textId="77777777" w:rsidR="00F9293C" w:rsidRPr="005E39AA" w:rsidRDefault="00F929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5886CC6" w14:textId="77777777" w:rsidR="00F9293C" w:rsidRPr="005E39AA" w:rsidRDefault="00F9293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4352"/>
      </w:tblGrid>
      <w:tr w:rsidR="00861124" w:rsidRPr="005E39AA" w14:paraId="69AFFB26" w14:textId="77777777" w:rsidTr="00861124">
        <w:trPr>
          <w:trHeight w:hRule="exact" w:val="601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14:paraId="6DC1D805" w14:textId="77777777" w:rsidR="00861124" w:rsidRPr="005E39AA" w:rsidRDefault="00861124" w:rsidP="007A455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2"/>
              <w:rPr>
                <w:rFonts w:ascii="Times New Roman" w:hAnsi="Times New Roman" w:cs="Times New Roman"/>
                <w:spacing w:val="1"/>
                <w:lang w:val="ro-RO"/>
              </w:rPr>
            </w:pP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lang w:val="ro-RO"/>
              </w:rPr>
              <w:t>o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p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1"/>
                <w:lang w:val="ro-RO"/>
              </w:rPr>
              <w:t>i</w:t>
            </w:r>
            <w:r w:rsidR="0057235E" w:rsidRPr="005E39AA">
              <w:rPr>
                <w:rFonts w:ascii="Times New Roman" w:hAnsi="Times New Roman" w:cs="Times New Roman"/>
                <w:spacing w:val="1"/>
                <w:lang w:val="ro-RO"/>
              </w:rPr>
              <w:t>i: 2</w:t>
            </w:r>
            <w:r w:rsidR="007A4558">
              <w:rPr>
                <w:rFonts w:ascii="Times New Roman" w:hAnsi="Times New Roman" w:cs="Times New Roman"/>
                <w:spacing w:val="1"/>
                <w:lang w:val="ro-RO"/>
              </w:rPr>
              <w:t>3.01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.20</w:t>
            </w:r>
            <w:r w:rsidR="007A4558">
              <w:rPr>
                <w:rFonts w:ascii="Times New Roman" w:hAnsi="Times New Roman" w:cs="Times New Roman"/>
                <w:spacing w:val="1"/>
                <w:lang w:val="ro-RO"/>
              </w:rPr>
              <w:t>21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40892DD4" w14:textId="7AA49DAC" w:rsidR="00861124" w:rsidRPr="005E39AA" w:rsidRDefault="00861124" w:rsidP="0086112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7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it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lang w:val="ro-RO"/>
              </w:rPr>
              <w:t>c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 xml:space="preserve"> (</w:t>
            </w:r>
            <w:r w:rsidRPr="005E39AA">
              <w:rPr>
                <w:rFonts w:ascii="Times New Roman" w:hAnsi="Times New Roman" w:cs="Times New Roman"/>
                <w:spacing w:val="-3"/>
                <w:lang w:val="ro-RO"/>
              </w:rPr>
              <w:t>S</w:t>
            </w:r>
            <w:r w:rsidRPr="005E39AA">
              <w:rPr>
                <w:rFonts w:ascii="Times New Roman" w:hAnsi="Times New Roman" w:cs="Times New Roman"/>
                <w:lang w:val="ro-RO"/>
              </w:rPr>
              <w:t>e</w:t>
            </w:r>
            <w:r w:rsidRPr="005E39AA">
              <w:rPr>
                <w:rFonts w:ascii="Times New Roman" w:hAnsi="Times New Roman" w:cs="Times New Roman"/>
                <w:spacing w:val="-4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lang w:val="ro-RO"/>
              </w:rPr>
              <w:t>nă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lang w:val="ro-RO"/>
              </w:rPr>
              <w:t>u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spacing w:val="1"/>
                <w:lang w:val="ro-RO"/>
              </w:rPr>
              <w:t>):</w:t>
            </w:r>
          </w:p>
        </w:tc>
      </w:tr>
      <w:tr w:rsidR="00861124" w:rsidRPr="005E39AA" w14:paraId="28543A08" w14:textId="77777777" w:rsidTr="00861124">
        <w:trPr>
          <w:trHeight w:hRule="exact" w:val="601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14:paraId="1F42D88B" w14:textId="77777777" w:rsidR="00861124" w:rsidRPr="005E39AA" w:rsidRDefault="00861124" w:rsidP="00861124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</w:p>
          <w:p w14:paraId="627A0A03" w14:textId="77777777" w:rsidR="00861124" w:rsidRPr="005E39AA" w:rsidRDefault="00861124" w:rsidP="008611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EDEF3CC" w14:textId="77777777" w:rsidR="00861124" w:rsidRPr="005E39AA" w:rsidRDefault="00861124" w:rsidP="0086112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5E39AA">
              <w:rPr>
                <w:rFonts w:ascii="Times New Roman" w:hAnsi="Times New Roman" w:cs="Times New Roman"/>
                <w:color w:val="FFFFFF" w:themeColor="background1"/>
                <w:spacing w:val="-1"/>
                <w:position w:val="-1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color w:val="FFFFFF" w:themeColor="background1"/>
                <w:position w:val="-1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1"/>
                <w:position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color w:val="FFFFFF" w:themeColor="background1"/>
                <w:position w:val="-1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1"/>
                <w:position w:val="-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color w:val="FFFFFF" w:themeColor="background1"/>
                <w:position w:val="-1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-2"/>
                <w:position w:val="-1"/>
                <w:lang w:val="ro-RO"/>
              </w:rPr>
              <w:t>v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1"/>
                <w:position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-2"/>
                <w:position w:val="-1"/>
                <w:lang w:val="ro-RO"/>
              </w:rPr>
              <w:t>z</w:t>
            </w:r>
            <w:r w:rsidRPr="005E39AA">
              <w:rPr>
                <w:rFonts w:ascii="Times New Roman" w:hAnsi="Times New Roman" w:cs="Times New Roman"/>
                <w:color w:val="FFFFFF" w:themeColor="background1"/>
                <w:position w:val="-1"/>
                <w:lang w:val="ro-RO"/>
              </w:rPr>
              <w:t>ă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-2"/>
                <w:position w:val="-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1"/>
                <w:position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color w:val="FFFFFF" w:themeColor="background1"/>
                <w:position w:val="-1"/>
                <w:lang w:val="ro-RO"/>
              </w:rPr>
              <w:t>i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-1"/>
                <w:position w:val="-1"/>
                <w:lang w:val="ro-RO"/>
              </w:rPr>
              <w:t xml:space="preserve"> 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1"/>
                <w:position w:val="-1"/>
                <w:lang w:val="ro-RO"/>
              </w:rPr>
              <w:t>î</w:t>
            </w:r>
            <w:r w:rsidRPr="005E39AA">
              <w:rPr>
                <w:rFonts w:ascii="Times New Roman" w:hAnsi="Times New Roman" w:cs="Times New Roman"/>
                <w:color w:val="FFFFFF" w:themeColor="background1"/>
                <w:position w:val="-1"/>
                <w:lang w:val="ro-RO"/>
              </w:rPr>
              <w:t xml:space="preserve">n 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-2"/>
                <w:position w:val="-1"/>
                <w:lang w:val="ro-RO"/>
              </w:rPr>
              <w:t>d</w:t>
            </w:r>
            <w:r w:rsidRPr="005E39AA">
              <w:rPr>
                <w:rFonts w:ascii="Times New Roman" w:hAnsi="Times New Roman" w:cs="Times New Roman"/>
                <w:color w:val="FFFFFF" w:themeColor="background1"/>
                <w:position w:val="-1"/>
                <w:lang w:val="ro-RO"/>
              </w:rPr>
              <w:t>epa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-2"/>
                <w:position w:val="-1"/>
                <w:lang w:val="ro-RO"/>
              </w:rPr>
              <w:t>r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1"/>
                <w:position w:val="-1"/>
                <w:lang w:val="ro-RO"/>
              </w:rPr>
              <w:t>t</w:t>
            </w:r>
            <w:r w:rsidRPr="005E39AA">
              <w:rPr>
                <w:rFonts w:ascii="Times New Roman" w:hAnsi="Times New Roman" w:cs="Times New Roman"/>
                <w:color w:val="FFFFFF" w:themeColor="background1"/>
                <w:position w:val="-1"/>
                <w:lang w:val="ro-RO"/>
              </w:rPr>
              <w:t>a</w:t>
            </w:r>
            <w:r w:rsidRPr="005E39AA">
              <w:rPr>
                <w:rFonts w:ascii="Times New Roman" w:hAnsi="Times New Roman" w:cs="Times New Roman"/>
                <w:color w:val="FFFFFF" w:themeColor="background1"/>
                <w:spacing w:val="-4"/>
                <w:position w:val="-1"/>
                <w:lang w:val="ro-RO"/>
              </w:rPr>
              <w:t>m</w:t>
            </w:r>
            <w:r w:rsidRPr="005E39AA">
              <w:rPr>
                <w:rFonts w:ascii="Times New Roman" w:hAnsi="Times New Roman" w:cs="Times New Roman"/>
                <w:color w:val="FFFFFF" w:themeColor="background1"/>
                <w:position w:val="-1"/>
                <w:lang w:val="ro-RO"/>
              </w:rPr>
              <w:t>ent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7BDDF9FF" w14:textId="46A82DF0" w:rsidR="00861124" w:rsidRDefault="00861124" w:rsidP="00FA158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position w:val="-1"/>
                <w:lang w:val="ro-RO"/>
              </w:rPr>
            </w:pPr>
          </w:p>
          <w:p w14:paraId="0011670C" w14:textId="77777777" w:rsidR="00FA158D" w:rsidRDefault="00FA158D" w:rsidP="0086112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51"/>
              <w:rPr>
                <w:rFonts w:ascii="Times New Roman" w:hAnsi="Times New Roman" w:cs="Times New Roman"/>
                <w:position w:val="-1"/>
                <w:lang w:val="ro-RO"/>
              </w:rPr>
            </w:pPr>
          </w:p>
          <w:p w14:paraId="54145B87" w14:textId="77777777" w:rsidR="00FA158D" w:rsidRDefault="00FA158D" w:rsidP="0086112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51"/>
              <w:rPr>
                <w:rFonts w:ascii="Times New Roman" w:hAnsi="Times New Roman" w:cs="Times New Roman"/>
                <w:position w:val="-1"/>
                <w:lang w:val="ro-RO"/>
              </w:rPr>
            </w:pPr>
          </w:p>
          <w:p w14:paraId="536E9792" w14:textId="77777777" w:rsidR="00FA158D" w:rsidRDefault="00FA158D" w:rsidP="0086112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51"/>
              <w:rPr>
                <w:rFonts w:ascii="Times New Roman" w:hAnsi="Times New Roman" w:cs="Times New Roman"/>
                <w:position w:val="-1"/>
                <w:lang w:val="ro-RO"/>
              </w:rPr>
            </w:pPr>
          </w:p>
          <w:p w14:paraId="67BF134C" w14:textId="2C083F3B" w:rsidR="00FA158D" w:rsidRPr="005E39AA" w:rsidRDefault="00FA158D" w:rsidP="0086112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242FC34" w14:textId="54B98D69" w:rsidR="00F9293C" w:rsidRDefault="00F9293C">
      <w:pPr>
        <w:rPr>
          <w:lang w:val="ro-RO"/>
        </w:rPr>
      </w:pPr>
    </w:p>
    <w:p w14:paraId="6D72D906" w14:textId="69FC99E3" w:rsidR="00FA158D" w:rsidRDefault="00FA158D">
      <w:pPr>
        <w:rPr>
          <w:lang w:val="ro-RO"/>
        </w:rPr>
      </w:pPr>
    </w:p>
    <w:p w14:paraId="1AA88A16" w14:textId="4EC621B1" w:rsidR="00FA158D" w:rsidRDefault="00FA158D">
      <w:pPr>
        <w:rPr>
          <w:lang w:val="ro-RO"/>
        </w:rPr>
      </w:pPr>
    </w:p>
    <w:p w14:paraId="5E1E89CF" w14:textId="77777777" w:rsidR="00FA158D" w:rsidRDefault="00FA158D">
      <w:pPr>
        <w:rPr>
          <w:lang w:val="ro-RO"/>
        </w:rPr>
      </w:pPr>
    </w:p>
    <w:p w14:paraId="5C1FD9D1" w14:textId="5499B8F1" w:rsidR="00FA158D" w:rsidRDefault="00FA158D">
      <w:pPr>
        <w:rPr>
          <w:lang w:val="ro-RO"/>
        </w:rPr>
      </w:pPr>
      <w:r>
        <w:rPr>
          <w:lang w:val="ro-RO"/>
        </w:rPr>
        <w:t>Director departament (Semnatura)</w:t>
      </w:r>
    </w:p>
    <w:p w14:paraId="49B3FB05" w14:textId="1841CC2B" w:rsidR="00FA158D" w:rsidRDefault="00FA158D">
      <w:pPr>
        <w:rPr>
          <w:lang w:val="ro-RO"/>
        </w:rPr>
      </w:pPr>
    </w:p>
    <w:p w14:paraId="767751B1" w14:textId="5A85F813" w:rsidR="00FA158D" w:rsidRDefault="00FA158D">
      <w:pPr>
        <w:rPr>
          <w:lang w:val="ro-RO"/>
        </w:rPr>
      </w:pPr>
    </w:p>
    <w:p w14:paraId="608AC5A5" w14:textId="77777777" w:rsidR="00FA158D" w:rsidRPr="005E39AA" w:rsidRDefault="00FA158D">
      <w:pPr>
        <w:rPr>
          <w:lang w:val="ro-RO"/>
        </w:rPr>
      </w:pPr>
    </w:p>
    <w:sectPr w:rsidR="00FA158D" w:rsidRPr="005E39AA" w:rsidSect="006631BD">
      <w:pgSz w:w="11920" w:h="16840"/>
      <w:pgMar w:top="740" w:right="880" w:bottom="280" w:left="600" w:header="0" w:footer="7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57CC9" w14:textId="77777777" w:rsidR="00A7109F" w:rsidRDefault="00A7109F">
      <w:pPr>
        <w:spacing w:after="0" w:line="240" w:lineRule="auto"/>
      </w:pPr>
      <w:r>
        <w:separator/>
      </w:r>
    </w:p>
  </w:endnote>
  <w:endnote w:type="continuationSeparator" w:id="0">
    <w:p w14:paraId="2AC9A211" w14:textId="77777777" w:rsidR="00A7109F" w:rsidRDefault="00A7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Bg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1CF6" w14:textId="77777777" w:rsidR="00FD2B7B" w:rsidRDefault="00DA1A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ED1C47A" wp14:editId="506B68BE">
              <wp:simplePos x="0" y="0"/>
              <wp:positionH relativeFrom="page">
                <wp:posOffset>3679190</wp:posOffset>
              </wp:positionH>
              <wp:positionV relativeFrom="page">
                <wp:posOffset>10073640</wp:posOffset>
              </wp:positionV>
              <wp:extent cx="203200" cy="17780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E1492" w14:textId="77777777" w:rsidR="00FD2B7B" w:rsidRDefault="00767D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FD2B7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455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1C4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793.2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" o:allowincell="f" filled="f" stroked="f">
              <v:textbox inset="0,0,0,0">
                <w:txbxContent>
                  <w:p w14:paraId="439E1492" w14:textId="77777777" w:rsidR="00FD2B7B" w:rsidRDefault="00767DF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="00FD2B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7A455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A753" w14:textId="77777777" w:rsidR="00A7109F" w:rsidRDefault="00A7109F">
      <w:pPr>
        <w:spacing w:after="0" w:line="240" w:lineRule="auto"/>
      </w:pPr>
      <w:r>
        <w:separator/>
      </w:r>
    </w:p>
  </w:footnote>
  <w:footnote w:type="continuationSeparator" w:id="0">
    <w:p w14:paraId="68130378" w14:textId="77777777" w:rsidR="00A7109F" w:rsidRDefault="00A7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137"/>
    <w:multiLevelType w:val="hybridMultilevel"/>
    <w:tmpl w:val="3294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C53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59C"/>
    <w:multiLevelType w:val="hybridMultilevel"/>
    <w:tmpl w:val="DEAA98C0"/>
    <w:lvl w:ilvl="0" w:tplc="0409000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" w15:restartNumberingAfterBreak="0">
    <w:nsid w:val="2A4E27B7"/>
    <w:multiLevelType w:val="hybridMultilevel"/>
    <w:tmpl w:val="E7B0FE2E"/>
    <w:lvl w:ilvl="0" w:tplc="70C253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091"/>
    <w:multiLevelType w:val="hybridMultilevel"/>
    <w:tmpl w:val="2B023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35FE"/>
    <w:multiLevelType w:val="hybridMultilevel"/>
    <w:tmpl w:val="B568F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713628"/>
    <w:multiLevelType w:val="hybridMultilevel"/>
    <w:tmpl w:val="1BC81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9094B"/>
    <w:multiLevelType w:val="hybridMultilevel"/>
    <w:tmpl w:val="55202C60"/>
    <w:lvl w:ilvl="0" w:tplc="70C253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980"/>
    <w:multiLevelType w:val="hybridMultilevel"/>
    <w:tmpl w:val="648E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62D6"/>
    <w:multiLevelType w:val="hybridMultilevel"/>
    <w:tmpl w:val="F8FA3FC4"/>
    <w:lvl w:ilvl="0" w:tplc="0409000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9" w15:restartNumberingAfterBreak="0">
    <w:nsid w:val="51881AC1"/>
    <w:multiLevelType w:val="multilevel"/>
    <w:tmpl w:val="2AA8FB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195432"/>
    <w:multiLevelType w:val="hybridMultilevel"/>
    <w:tmpl w:val="924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D4E1A"/>
    <w:multiLevelType w:val="hybridMultilevel"/>
    <w:tmpl w:val="444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5D0"/>
    <w:multiLevelType w:val="hybridMultilevel"/>
    <w:tmpl w:val="3E16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6657C"/>
    <w:multiLevelType w:val="hybridMultilevel"/>
    <w:tmpl w:val="0C1E20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B5688"/>
    <w:multiLevelType w:val="hybridMultilevel"/>
    <w:tmpl w:val="150E2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6F"/>
    <w:rsid w:val="00015E8E"/>
    <w:rsid w:val="00053320"/>
    <w:rsid w:val="00070371"/>
    <w:rsid w:val="0007245C"/>
    <w:rsid w:val="0009374B"/>
    <w:rsid w:val="000B4D95"/>
    <w:rsid w:val="000B666F"/>
    <w:rsid w:val="000C6AB5"/>
    <w:rsid w:val="000F026F"/>
    <w:rsid w:val="00112A08"/>
    <w:rsid w:val="001247D2"/>
    <w:rsid w:val="001541EE"/>
    <w:rsid w:val="00185183"/>
    <w:rsid w:val="00186B9B"/>
    <w:rsid w:val="00197F83"/>
    <w:rsid w:val="001A20B9"/>
    <w:rsid w:val="001B01EB"/>
    <w:rsid w:val="001E0364"/>
    <w:rsid w:val="00232E7A"/>
    <w:rsid w:val="002602F9"/>
    <w:rsid w:val="00264798"/>
    <w:rsid w:val="002A792C"/>
    <w:rsid w:val="002B37C2"/>
    <w:rsid w:val="002C006C"/>
    <w:rsid w:val="002D573D"/>
    <w:rsid w:val="002F7F77"/>
    <w:rsid w:val="00324DF1"/>
    <w:rsid w:val="00337DFF"/>
    <w:rsid w:val="00353A1C"/>
    <w:rsid w:val="00397137"/>
    <w:rsid w:val="004163F2"/>
    <w:rsid w:val="00430F56"/>
    <w:rsid w:val="00435C4F"/>
    <w:rsid w:val="00490891"/>
    <w:rsid w:val="00492D25"/>
    <w:rsid w:val="00494A1B"/>
    <w:rsid w:val="004A7FAA"/>
    <w:rsid w:val="004E1E27"/>
    <w:rsid w:val="004F72BA"/>
    <w:rsid w:val="00510731"/>
    <w:rsid w:val="00552F17"/>
    <w:rsid w:val="005612AF"/>
    <w:rsid w:val="0057039B"/>
    <w:rsid w:val="0057235E"/>
    <w:rsid w:val="0058451E"/>
    <w:rsid w:val="005E39AA"/>
    <w:rsid w:val="005F0C1F"/>
    <w:rsid w:val="005F33DB"/>
    <w:rsid w:val="006631BD"/>
    <w:rsid w:val="006647F4"/>
    <w:rsid w:val="00670328"/>
    <w:rsid w:val="006A15B1"/>
    <w:rsid w:val="006F1083"/>
    <w:rsid w:val="00750223"/>
    <w:rsid w:val="00767DFA"/>
    <w:rsid w:val="00786254"/>
    <w:rsid w:val="007A4558"/>
    <w:rsid w:val="007C328A"/>
    <w:rsid w:val="007E644E"/>
    <w:rsid w:val="007F00BE"/>
    <w:rsid w:val="00847DCD"/>
    <w:rsid w:val="00847ED7"/>
    <w:rsid w:val="00861124"/>
    <w:rsid w:val="00882D1B"/>
    <w:rsid w:val="008851DB"/>
    <w:rsid w:val="008A0843"/>
    <w:rsid w:val="008A2E97"/>
    <w:rsid w:val="008B605E"/>
    <w:rsid w:val="008D6CE1"/>
    <w:rsid w:val="009354FB"/>
    <w:rsid w:val="00940EC9"/>
    <w:rsid w:val="00944FAC"/>
    <w:rsid w:val="00954C0D"/>
    <w:rsid w:val="0095554E"/>
    <w:rsid w:val="0095652C"/>
    <w:rsid w:val="009C6FA1"/>
    <w:rsid w:val="00A22127"/>
    <w:rsid w:val="00A358A1"/>
    <w:rsid w:val="00A37341"/>
    <w:rsid w:val="00A452E2"/>
    <w:rsid w:val="00A5591B"/>
    <w:rsid w:val="00A64DCF"/>
    <w:rsid w:val="00A7109F"/>
    <w:rsid w:val="00A85DC1"/>
    <w:rsid w:val="00A9621B"/>
    <w:rsid w:val="00B0705E"/>
    <w:rsid w:val="00B55348"/>
    <w:rsid w:val="00B7314E"/>
    <w:rsid w:val="00B7438D"/>
    <w:rsid w:val="00BD65B7"/>
    <w:rsid w:val="00C00A12"/>
    <w:rsid w:val="00C52944"/>
    <w:rsid w:val="00CA61C4"/>
    <w:rsid w:val="00CD06E9"/>
    <w:rsid w:val="00CE4E53"/>
    <w:rsid w:val="00D00564"/>
    <w:rsid w:val="00D01241"/>
    <w:rsid w:val="00D02600"/>
    <w:rsid w:val="00D17C4B"/>
    <w:rsid w:val="00D223CA"/>
    <w:rsid w:val="00D53B94"/>
    <w:rsid w:val="00D61894"/>
    <w:rsid w:val="00D6229A"/>
    <w:rsid w:val="00D62DFF"/>
    <w:rsid w:val="00D71094"/>
    <w:rsid w:val="00DA1A06"/>
    <w:rsid w:val="00DD4387"/>
    <w:rsid w:val="00E921A8"/>
    <w:rsid w:val="00F81D6F"/>
    <w:rsid w:val="00F81DA3"/>
    <w:rsid w:val="00F87809"/>
    <w:rsid w:val="00F9293C"/>
    <w:rsid w:val="00FA158D"/>
    <w:rsid w:val="00FD2B7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07D21"/>
  <w15:docId w15:val="{FC13325C-D4A0-4D4E-9CF0-5AF9A1C8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3C"/>
  </w:style>
  <w:style w:type="paragraph" w:styleId="Heading1">
    <w:name w:val="heading 1"/>
    <w:basedOn w:val="Normal"/>
    <w:next w:val="Normal"/>
    <w:link w:val="Heading1Char"/>
    <w:uiPriority w:val="9"/>
    <w:qFormat/>
    <w:rsid w:val="00A55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4D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i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64DCF"/>
    <w:rPr>
      <w:rFonts w:ascii="Times New Roman" w:eastAsia="Times New Roman" w:hAnsi="Times New Roman" w:cs="Times New Roman"/>
      <w:bCs/>
      <w:i/>
      <w:i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A64D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DC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D012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1BD"/>
  </w:style>
  <w:style w:type="paragraph" w:styleId="Footer">
    <w:name w:val="footer"/>
    <w:basedOn w:val="Normal"/>
    <w:link w:val="FooterChar"/>
    <w:uiPriority w:val="99"/>
    <w:semiHidden/>
    <w:unhideWhenUsed/>
    <w:rsid w:val="0066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1BD"/>
  </w:style>
  <w:style w:type="paragraph" w:customStyle="1" w:styleId="Default">
    <w:name w:val="Default"/>
    <w:rsid w:val="00430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5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A5591B"/>
  </w:style>
  <w:style w:type="character" w:customStyle="1" w:styleId="Subtitle1">
    <w:name w:val="Subtitle1"/>
    <w:basedOn w:val="DefaultParagraphFont"/>
    <w:rsid w:val="00A5591B"/>
  </w:style>
  <w:style w:type="character" w:customStyle="1" w:styleId="author">
    <w:name w:val="author"/>
    <w:basedOn w:val="DefaultParagraphFont"/>
    <w:rsid w:val="00A5591B"/>
  </w:style>
  <w:style w:type="character" w:customStyle="1" w:styleId="Bodytext5">
    <w:name w:val="Body text (5)_"/>
    <w:basedOn w:val="DefaultParagraphFont"/>
    <w:link w:val="Bodytext50"/>
    <w:rsid w:val="00D6229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6229A"/>
    <w:pPr>
      <w:widowControl w:val="0"/>
      <w:shd w:val="clear" w:color="auto" w:fill="FFFFFF"/>
      <w:spacing w:before="840" w:after="84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A0">
    <w:name w:val="A0"/>
    <w:uiPriority w:val="99"/>
    <w:rsid w:val="004A7FAA"/>
    <w:rPr>
      <w:rFonts w:cs="Renault Bg Light"/>
      <w:color w:val="FFFFFF"/>
      <w:sz w:val="70"/>
      <w:szCs w:val="70"/>
    </w:rPr>
  </w:style>
  <w:style w:type="character" w:customStyle="1" w:styleId="Bodytext2">
    <w:name w:val="Body text (2)_"/>
    <w:basedOn w:val="DefaultParagraphFont"/>
    <w:link w:val="Bodytext20"/>
    <w:rsid w:val="004A7F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A7FAA"/>
    <w:pPr>
      <w:widowControl w:val="0"/>
      <w:shd w:val="clear" w:color="auto" w:fill="FFFFFF"/>
      <w:spacing w:after="900" w:line="0" w:lineRule="atLeast"/>
      <w:ind w:hanging="760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qFormat/>
    <w:rsid w:val="00324D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1762-A734-491A-9081-148EDDA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privitor la</vt:lpstr>
    </vt:vector>
  </TitlesOfParts>
  <Company>Grizli777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privitor la</dc:title>
  <dc:creator>Alin</dc:creator>
  <dc:description>Document was created by Solid PDF Tools, version: 5.0   Build 368</dc:description>
  <cp:lastModifiedBy>Magda-DPPD</cp:lastModifiedBy>
  <cp:revision>9</cp:revision>
  <dcterms:created xsi:type="dcterms:W3CDTF">2021-02-23T06:04:00Z</dcterms:created>
  <dcterms:modified xsi:type="dcterms:W3CDTF">2021-03-02T08:15:00Z</dcterms:modified>
</cp:coreProperties>
</file>