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F318" w14:textId="77777777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63C800B0" w14:textId="77777777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2ED160AC" w14:textId="3AEBF400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08FC7560" w14:textId="582FA164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364F580A" w14:textId="77777777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296AEA3B" w14:textId="77777777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33C7380B" w14:textId="77777777" w:rsidR="005807E6" w:rsidRDefault="005807E6" w:rsidP="00E2475A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7E73B059" w14:textId="05A8B227" w:rsidR="002E185A" w:rsidRDefault="002E185A" w:rsidP="00E2475A">
      <w:pPr>
        <w:spacing w:after="0"/>
        <w:jc w:val="center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>FIŞA DISCIPLINEI</w:t>
      </w:r>
    </w:p>
    <w:p w14:paraId="37414111" w14:textId="77777777" w:rsidR="002E185A" w:rsidRPr="00E86E93" w:rsidRDefault="002E185A" w:rsidP="00E2475A">
      <w:pPr>
        <w:spacing w:after="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14:paraId="5D69F108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0"/>
        <w:gridCol w:w="6162"/>
      </w:tblGrid>
      <w:tr w:rsidR="002E185A" w:rsidRPr="00307A66" w14:paraId="105B3A04" w14:textId="77777777" w:rsidTr="001A52E4">
        <w:tc>
          <w:tcPr>
            <w:tcW w:w="1907" w:type="pct"/>
            <w:vAlign w:val="center"/>
          </w:tcPr>
          <w:p w14:paraId="4450A12A" w14:textId="77777777" w:rsidR="002E185A" w:rsidRPr="001A52E4" w:rsidRDefault="002E185A" w:rsidP="001A52E4">
            <w:pPr>
              <w:pStyle w:val="NoSpacing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Instituţia de învăţământ superior</w:t>
            </w:r>
          </w:p>
        </w:tc>
        <w:tc>
          <w:tcPr>
            <w:tcW w:w="3093" w:type="pct"/>
            <w:vAlign w:val="center"/>
          </w:tcPr>
          <w:p w14:paraId="64439941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Universitatea de Vest din Timișoara</w:t>
            </w:r>
          </w:p>
        </w:tc>
      </w:tr>
      <w:tr w:rsidR="002E185A" w:rsidRPr="007E35D4" w14:paraId="4B406E91" w14:textId="77777777" w:rsidTr="001A52E4">
        <w:tc>
          <w:tcPr>
            <w:tcW w:w="1907" w:type="pct"/>
            <w:vAlign w:val="center"/>
          </w:tcPr>
          <w:p w14:paraId="16CD786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1.2 Facultatea</w:t>
            </w:r>
          </w:p>
        </w:tc>
        <w:tc>
          <w:tcPr>
            <w:tcW w:w="3093" w:type="pct"/>
            <w:vAlign w:val="center"/>
          </w:tcPr>
          <w:p w14:paraId="6390F629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Facultatea de Sociologie și Psihologie</w:t>
            </w:r>
          </w:p>
        </w:tc>
      </w:tr>
      <w:tr w:rsidR="002E185A" w:rsidRPr="00307A66" w14:paraId="66C87B88" w14:textId="77777777" w:rsidTr="001A52E4">
        <w:tc>
          <w:tcPr>
            <w:tcW w:w="1907" w:type="pct"/>
            <w:vAlign w:val="center"/>
          </w:tcPr>
          <w:p w14:paraId="01DE8B31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518E9A76" w14:textId="77777777" w:rsidR="002E185A" w:rsidRPr="001A52E4" w:rsidRDefault="000A672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Pregatire a Personalului Didactic</w:t>
            </w:r>
          </w:p>
        </w:tc>
      </w:tr>
      <w:tr w:rsidR="002E185A" w:rsidRPr="00307A66" w14:paraId="79DC77CC" w14:textId="77777777" w:rsidTr="001A52E4">
        <w:tc>
          <w:tcPr>
            <w:tcW w:w="1907" w:type="pct"/>
            <w:vAlign w:val="center"/>
          </w:tcPr>
          <w:p w14:paraId="3437F902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62588B14" w14:textId="77777777" w:rsidR="002E185A" w:rsidRPr="001A52E4" w:rsidRDefault="000A672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Master didactic</w:t>
            </w:r>
          </w:p>
        </w:tc>
      </w:tr>
      <w:tr w:rsidR="002E185A" w:rsidRPr="00307A66" w14:paraId="31AC71C5" w14:textId="77777777" w:rsidTr="001A52E4">
        <w:tc>
          <w:tcPr>
            <w:tcW w:w="1907" w:type="pct"/>
            <w:vAlign w:val="center"/>
          </w:tcPr>
          <w:p w14:paraId="19ECBEC7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2A5FA0E6" w14:textId="77777777" w:rsidR="002E185A" w:rsidRPr="001A52E4" w:rsidRDefault="000A672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Masterat</w:t>
            </w:r>
          </w:p>
        </w:tc>
      </w:tr>
      <w:tr w:rsidR="002E185A" w:rsidRPr="00307A66" w14:paraId="49DEEB96" w14:textId="77777777" w:rsidTr="001A52E4">
        <w:tc>
          <w:tcPr>
            <w:tcW w:w="1907" w:type="pct"/>
            <w:vAlign w:val="center"/>
          </w:tcPr>
          <w:p w14:paraId="3F9560B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0AC37A0" w14:textId="77777777" w:rsidR="002E185A" w:rsidRPr="001A52E4" w:rsidRDefault="000A672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Master didactic</w:t>
            </w:r>
          </w:p>
        </w:tc>
      </w:tr>
    </w:tbl>
    <w:p w14:paraId="0800BA01" w14:textId="77777777" w:rsidR="002E185A" w:rsidRPr="00307A66" w:rsidRDefault="002E185A" w:rsidP="006C0A2A">
      <w:pPr>
        <w:spacing w:after="0"/>
        <w:rPr>
          <w:rFonts w:ascii="Times New Roman" w:hAnsi="Times New Roman"/>
          <w:lang w:val="ro-RO"/>
        </w:rPr>
      </w:pPr>
    </w:p>
    <w:p w14:paraId="1EEC6A0B" w14:textId="77777777" w:rsidR="002E185A" w:rsidRPr="00BE2F39" w:rsidRDefault="002E185A" w:rsidP="00BE2F3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lang w:val="ro-RO"/>
        </w:rPr>
      </w:pPr>
      <w:r w:rsidRPr="00BE2F39">
        <w:rPr>
          <w:rFonts w:ascii="Times New Roman" w:hAnsi="Times New Roman"/>
          <w:b/>
          <w:lang w:val="ro-RO"/>
        </w:rPr>
        <w:t>Date despre disciplină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67"/>
        <w:gridCol w:w="1418"/>
        <w:gridCol w:w="283"/>
        <w:gridCol w:w="567"/>
        <w:gridCol w:w="2127"/>
        <w:gridCol w:w="501"/>
        <w:gridCol w:w="2286"/>
        <w:gridCol w:w="615"/>
      </w:tblGrid>
      <w:tr w:rsidR="002E185A" w:rsidRPr="00307A66" w14:paraId="4C18CA02" w14:textId="77777777" w:rsidTr="001A52E4">
        <w:tc>
          <w:tcPr>
            <w:tcW w:w="3828" w:type="dxa"/>
            <w:gridSpan w:val="3"/>
          </w:tcPr>
          <w:p w14:paraId="6EACEBE1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2.1 Denumirea disciplinei</w:t>
            </w:r>
          </w:p>
        </w:tc>
        <w:tc>
          <w:tcPr>
            <w:tcW w:w="6379" w:type="dxa"/>
            <w:gridSpan w:val="6"/>
          </w:tcPr>
          <w:p w14:paraId="7AE2064E" w14:textId="77777777" w:rsidR="002E185A" w:rsidRPr="001A52E4" w:rsidRDefault="000A672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Comunicare eficienta si managementul emotiilor</w:t>
            </w:r>
          </w:p>
        </w:tc>
      </w:tr>
      <w:tr w:rsidR="002E185A" w:rsidRPr="00307A66" w14:paraId="0ADBF6A2" w14:textId="77777777" w:rsidTr="001A52E4">
        <w:tc>
          <w:tcPr>
            <w:tcW w:w="3828" w:type="dxa"/>
            <w:gridSpan w:val="3"/>
          </w:tcPr>
          <w:p w14:paraId="6E0A8950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2.2 Titularul activităţilor de curs</w:t>
            </w:r>
          </w:p>
        </w:tc>
        <w:tc>
          <w:tcPr>
            <w:tcW w:w="6379" w:type="dxa"/>
            <w:gridSpan w:val="6"/>
          </w:tcPr>
          <w:p w14:paraId="2542B30E" w14:textId="77777777" w:rsidR="002E185A" w:rsidRPr="001A52E4" w:rsidRDefault="00001A7D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</w:t>
            </w:r>
            <w:r w:rsidR="002E185A">
              <w:rPr>
                <w:rFonts w:ascii="Times New Roman" w:hAnsi="Times New Roman"/>
                <w:lang w:val="ro-RO"/>
              </w:rPr>
              <w:t>. univ. dr. Iuliana Costea</w:t>
            </w:r>
          </w:p>
        </w:tc>
      </w:tr>
      <w:tr w:rsidR="000A672A" w:rsidRPr="00307A66" w14:paraId="70F37C4E" w14:textId="77777777" w:rsidTr="001A52E4">
        <w:tc>
          <w:tcPr>
            <w:tcW w:w="3828" w:type="dxa"/>
            <w:gridSpan w:val="3"/>
          </w:tcPr>
          <w:p w14:paraId="33915076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2.3 Titularul(-ii) activităţilor de seminar</w:t>
            </w:r>
          </w:p>
        </w:tc>
        <w:tc>
          <w:tcPr>
            <w:tcW w:w="6379" w:type="dxa"/>
            <w:gridSpan w:val="6"/>
          </w:tcPr>
          <w:p w14:paraId="68C88DC4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Lect. univ. dr. Iuliana Costea</w:t>
            </w:r>
          </w:p>
        </w:tc>
      </w:tr>
      <w:tr w:rsidR="000A672A" w:rsidRPr="00307A66" w14:paraId="32A0D45A" w14:textId="77777777" w:rsidTr="001A52E4">
        <w:tc>
          <w:tcPr>
            <w:tcW w:w="1843" w:type="dxa"/>
          </w:tcPr>
          <w:p w14:paraId="47F4AFF3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10EE19C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I</w:t>
            </w:r>
            <w:r w:rsidR="004C255E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02F1D978" w14:textId="77777777" w:rsidR="000A672A" w:rsidRPr="001A52E4" w:rsidRDefault="000A672A" w:rsidP="000A672A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13308220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127" w:type="dxa"/>
          </w:tcPr>
          <w:p w14:paraId="46FCBB93" w14:textId="77777777" w:rsidR="000A672A" w:rsidRPr="001A52E4" w:rsidRDefault="000A672A" w:rsidP="000A672A">
            <w:pPr>
              <w:pStyle w:val="NoSpacing"/>
              <w:spacing w:line="276" w:lineRule="auto"/>
              <w:ind w:right="-108" w:hanging="108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2.6 Tipul de evaluare</w:t>
            </w:r>
          </w:p>
        </w:tc>
        <w:tc>
          <w:tcPr>
            <w:tcW w:w="501" w:type="dxa"/>
          </w:tcPr>
          <w:p w14:paraId="68B4DEDA" w14:textId="77777777" w:rsidR="000A672A" w:rsidRPr="001A52E4" w:rsidRDefault="000A672A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C</w:t>
            </w:r>
          </w:p>
        </w:tc>
        <w:tc>
          <w:tcPr>
            <w:tcW w:w="2286" w:type="dxa"/>
          </w:tcPr>
          <w:p w14:paraId="7DD632F9" w14:textId="77777777" w:rsidR="000A672A" w:rsidRPr="001A52E4" w:rsidRDefault="000A672A" w:rsidP="000A672A">
            <w:pPr>
              <w:pStyle w:val="NoSpacing"/>
              <w:spacing w:line="276" w:lineRule="auto"/>
              <w:ind w:right="-108" w:hanging="42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2.7 Regimul disciplinei</w:t>
            </w:r>
          </w:p>
        </w:tc>
        <w:tc>
          <w:tcPr>
            <w:tcW w:w="615" w:type="dxa"/>
          </w:tcPr>
          <w:p w14:paraId="1D6E7C3C" w14:textId="77777777" w:rsidR="000A672A" w:rsidRPr="001A52E4" w:rsidRDefault="004C255E" w:rsidP="000A672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Obl</w:t>
            </w:r>
          </w:p>
        </w:tc>
      </w:tr>
    </w:tbl>
    <w:p w14:paraId="5EFF5045" w14:textId="77777777" w:rsidR="002E185A" w:rsidRPr="00047618" w:rsidRDefault="002E185A" w:rsidP="006C0A2A">
      <w:pPr>
        <w:spacing w:after="0"/>
        <w:rPr>
          <w:rFonts w:ascii="Times New Roman" w:hAnsi="Times New Roman"/>
          <w:sz w:val="18"/>
          <w:szCs w:val="18"/>
          <w:lang w:val="ro-RO"/>
        </w:rPr>
      </w:pPr>
    </w:p>
    <w:p w14:paraId="03B73D2A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>Timpul total estimat (ore pe semestru al activităţilor didactice)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709"/>
        <w:gridCol w:w="142"/>
        <w:gridCol w:w="1842"/>
        <w:gridCol w:w="567"/>
        <w:gridCol w:w="2552"/>
        <w:gridCol w:w="709"/>
      </w:tblGrid>
      <w:tr w:rsidR="002E185A" w:rsidRPr="00307A66" w14:paraId="2E88F2B0" w14:textId="77777777" w:rsidTr="001A52E4">
        <w:tc>
          <w:tcPr>
            <w:tcW w:w="3652" w:type="dxa"/>
          </w:tcPr>
          <w:p w14:paraId="27B21C6C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3.1 Număr de ore pe săptămână</w:t>
            </w:r>
          </w:p>
        </w:tc>
        <w:tc>
          <w:tcPr>
            <w:tcW w:w="709" w:type="dxa"/>
          </w:tcPr>
          <w:p w14:paraId="76F91C7E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984" w:type="dxa"/>
            <w:gridSpan w:val="2"/>
          </w:tcPr>
          <w:p w14:paraId="4DC715FE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din care: 3.2 curs</w:t>
            </w:r>
          </w:p>
        </w:tc>
        <w:tc>
          <w:tcPr>
            <w:tcW w:w="567" w:type="dxa"/>
          </w:tcPr>
          <w:p w14:paraId="69A393CD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552" w:type="dxa"/>
          </w:tcPr>
          <w:p w14:paraId="436A1A35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3.3 seminar/laborator</w:t>
            </w:r>
          </w:p>
        </w:tc>
        <w:tc>
          <w:tcPr>
            <w:tcW w:w="709" w:type="dxa"/>
          </w:tcPr>
          <w:p w14:paraId="587C2AF6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2E185A" w:rsidRPr="00307A66" w14:paraId="088C85A6" w14:textId="77777777" w:rsidTr="001A52E4">
        <w:tc>
          <w:tcPr>
            <w:tcW w:w="3652" w:type="dxa"/>
          </w:tcPr>
          <w:p w14:paraId="56D3232D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3.4 Total ore din planul de învăţământ</w:t>
            </w:r>
          </w:p>
        </w:tc>
        <w:tc>
          <w:tcPr>
            <w:tcW w:w="709" w:type="dxa"/>
          </w:tcPr>
          <w:p w14:paraId="7CF95BFF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1984" w:type="dxa"/>
            <w:gridSpan w:val="2"/>
          </w:tcPr>
          <w:p w14:paraId="054B4000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din care: 3.5 curs</w:t>
            </w:r>
          </w:p>
        </w:tc>
        <w:tc>
          <w:tcPr>
            <w:tcW w:w="567" w:type="dxa"/>
          </w:tcPr>
          <w:p w14:paraId="32E2E4F1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552" w:type="dxa"/>
          </w:tcPr>
          <w:p w14:paraId="4575BA15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3.6 seminar/laborator</w:t>
            </w:r>
          </w:p>
        </w:tc>
        <w:tc>
          <w:tcPr>
            <w:tcW w:w="709" w:type="dxa"/>
          </w:tcPr>
          <w:p w14:paraId="50708AE0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14</w:t>
            </w:r>
          </w:p>
        </w:tc>
      </w:tr>
      <w:tr w:rsidR="002E185A" w:rsidRPr="00307A66" w14:paraId="7A785131" w14:textId="77777777" w:rsidTr="001A52E4">
        <w:tc>
          <w:tcPr>
            <w:tcW w:w="9464" w:type="dxa"/>
            <w:gridSpan w:val="6"/>
          </w:tcPr>
          <w:p w14:paraId="11EFF5B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Distribuţia fondului de timp:</w:t>
            </w:r>
          </w:p>
        </w:tc>
        <w:tc>
          <w:tcPr>
            <w:tcW w:w="709" w:type="dxa"/>
          </w:tcPr>
          <w:p w14:paraId="3DB2411A" w14:textId="77777777" w:rsidR="002E185A" w:rsidRPr="001A52E4" w:rsidRDefault="002E185A" w:rsidP="001A52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ore</w:t>
            </w:r>
          </w:p>
        </w:tc>
      </w:tr>
      <w:tr w:rsidR="002E185A" w:rsidRPr="00307A66" w14:paraId="56B272D5" w14:textId="77777777" w:rsidTr="001A52E4">
        <w:tc>
          <w:tcPr>
            <w:tcW w:w="9464" w:type="dxa"/>
            <w:gridSpan w:val="6"/>
          </w:tcPr>
          <w:p w14:paraId="74CFC154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Studiul după manual, suport de curs, bibliografie şi notiţe</w:t>
            </w:r>
          </w:p>
        </w:tc>
        <w:tc>
          <w:tcPr>
            <w:tcW w:w="709" w:type="dxa"/>
          </w:tcPr>
          <w:p w14:paraId="6138AF85" w14:textId="77777777" w:rsidR="002E185A" w:rsidRPr="001A52E4" w:rsidRDefault="00CC5C46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 w:rsidR="002E185A" w:rsidRPr="001A52E4"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2E185A" w:rsidRPr="00307A66" w14:paraId="730B4374" w14:textId="77777777" w:rsidTr="001A52E4">
        <w:tc>
          <w:tcPr>
            <w:tcW w:w="9464" w:type="dxa"/>
            <w:gridSpan w:val="6"/>
          </w:tcPr>
          <w:p w14:paraId="16EC3657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709" w:type="dxa"/>
          </w:tcPr>
          <w:p w14:paraId="7EED5CBA" w14:textId="77777777" w:rsidR="002E185A" w:rsidRPr="001A52E4" w:rsidRDefault="00CC5C46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</w:tr>
      <w:tr w:rsidR="002E185A" w:rsidRPr="00307A66" w14:paraId="36B67FD5" w14:textId="77777777" w:rsidTr="001A52E4">
        <w:tc>
          <w:tcPr>
            <w:tcW w:w="9464" w:type="dxa"/>
            <w:gridSpan w:val="6"/>
          </w:tcPr>
          <w:p w14:paraId="1227AAF6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Pregătire seminarii / laboratoare, teme, referate, portofolii şi eseuri</w:t>
            </w:r>
          </w:p>
        </w:tc>
        <w:tc>
          <w:tcPr>
            <w:tcW w:w="709" w:type="dxa"/>
          </w:tcPr>
          <w:p w14:paraId="16D64F8D" w14:textId="77777777" w:rsidR="002E185A" w:rsidRPr="001A52E4" w:rsidRDefault="00CC5C46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</w:tr>
      <w:tr w:rsidR="002E185A" w:rsidRPr="00307A66" w14:paraId="63FDD4CE" w14:textId="77777777" w:rsidTr="001A52E4">
        <w:tc>
          <w:tcPr>
            <w:tcW w:w="9464" w:type="dxa"/>
            <w:gridSpan w:val="6"/>
          </w:tcPr>
          <w:p w14:paraId="1252DD4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 xml:space="preserve">Tutoriat </w:t>
            </w:r>
          </w:p>
        </w:tc>
        <w:tc>
          <w:tcPr>
            <w:tcW w:w="709" w:type="dxa"/>
          </w:tcPr>
          <w:p w14:paraId="0FFFD0E7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E185A" w:rsidRPr="00307A66" w14:paraId="7A63E881" w14:textId="77777777" w:rsidTr="001A52E4">
        <w:tc>
          <w:tcPr>
            <w:tcW w:w="9464" w:type="dxa"/>
            <w:gridSpan w:val="6"/>
          </w:tcPr>
          <w:p w14:paraId="1BD9C71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 xml:space="preserve">Examinări </w:t>
            </w:r>
          </w:p>
        </w:tc>
        <w:tc>
          <w:tcPr>
            <w:tcW w:w="709" w:type="dxa"/>
          </w:tcPr>
          <w:p w14:paraId="0CB7988C" w14:textId="77777777" w:rsidR="002E185A" w:rsidRPr="001A52E4" w:rsidRDefault="00CC5C46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2E185A" w:rsidRPr="00307A66" w14:paraId="069DE109" w14:textId="77777777" w:rsidTr="001A52E4">
        <w:tc>
          <w:tcPr>
            <w:tcW w:w="9464" w:type="dxa"/>
            <w:gridSpan w:val="6"/>
          </w:tcPr>
          <w:p w14:paraId="65DB9F29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Alte activităţi……………………………………</w:t>
            </w:r>
          </w:p>
        </w:tc>
        <w:tc>
          <w:tcPr>
            <w:tcW w:w="709" w:type="dxa"/>
          </w:tcPr>
          <w:p w14:paraId="3575E34D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E185A" w:rsidRPr="00307A66" w14:paraId="7563027D" w14:textId="77777777" w:rsidTr="001A52E4">
        <w:trPr>
          <w:gridAfter w:val="4"/>
          <w:wAfter w:w="5670" w:type="dxa"/>
        </w:trPr>
        <w:tc>
          <w:tcPr>
            <w:tcW w:w="3652" w:type="dxa"/>
            <w:shd w:val="clear" w:color="auto" w:fill="C4BC96"/>
          </w:tcPr>
          <w:p w14:paraId="71CEC47F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3.7 Total ore studiu individual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24553F1D" w14:textId="77777777" w:rsidR="002E185A" w:rsidRPr="001A52E4" w:rsidRDefault="00CC5C46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47</w:t>
            </w:r>
          </w:p>
        </w:tc>
      </w:tr>
      <w:tr w:rsidR="002E185A" w:rsidRPr="00307A66" w14:paraId="68D67331" w14:textId="77777777" w:rsidTr="001A52E4">
        <w:trPr>
          <w:gridAfter w:val="4"/>
          <w:wAfter w:w="5670" w:type="dxa"/>
        </w:trPr>
        <w:tc>
          <w:tcPr>
            <w:tcW w:w="3652" w:type="dxa"/>
            <w:shd w:val="clear" w:color="auto" w:fill="C4BC96"/>
          </w:tcPr>
          <w:p w14:paraId="72637622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3.8 Total ore pe semestru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6CB7F8F3" w14:textId="77777777" w:rsidR="002E185A" w:rsidRPr="001A52E4" w:rsidRDefault="002E185A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28</w:t>
            </w:r>
          </w:p>
        </w:tc>
      </w:tr>
      <w:tr w:rsidR="002E185A" w:rsidRPr="00307A66" w14:paraId="15256088" w14:textId="77777777" w:rsidTr="001A52E4">
        <w:trPr>
          <w:gridAfter w:val="4"/>
          <w:wAfter w:w="5670" w:type="dxa"/>
        </w:trPr>
        <w:tc>
          <w:tcPr>
            <w:tcW w:w="3652" w:type="dxa"/>
            <w:shd w:val="clear" w:color="auto" w:fill="C4BC96"/>
          </w:tcPr>
          <w:p w14:paraId="060E14D1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3.9 Numărul de credite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65414C9F" w14:textId="77777777" w:rsidR="002E185A" w:rsidRPr="001A52E4" w:rsidRDefault="004C255E" w:rsidP="001A52E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</w:tbl>
    <w:p w14:paraId="55F5030B" w14:textId="77777777" w:rsidR="002E185A" w:rsidRPr="00047618" w:rsidRDefault="002E185A" w:rsidP="00E2475A">
      <w:pPr>
        <w:spacing w:after="0"/>
        <w:rPr>
          <w:rFonts w:ascii="Times New Roman" w:hAnsi="Times New Roman"/>
          <w:sz w:val="18"/>
          <w:szCs w:val="18"/>
          <w:lang w:val="ro-RO"/>
        </w:rPr>
      </w:pPr>
    </w:p>
    <w:p w14:paraId="33829B55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>Precondiţii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222"/>
      </w:tblGrid>
      <w:tr w:rsidR="002E185A" w:rsidRPr="00047618" w14:paraId="7DD629F1" w14:textId="77777777" w:rsidTr="001A52E4">
        <w:tc>
          <w:tcPr>
            <w:tcW w:w="1985" w:type="dxa"/>
          </w:tcPr>
          <w:p w14:paraId="348DD9A8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8222" w:type="dxa"/>
          </w:tcPr>
          <w:p w14:paraId="40E3CA56" w14:textId="77777777" w:rsidR="002E185A" w:rsidRPr="001A52E4" w:rsidRDefault="002E185A" w:rsidP="001A52E4">
            <w:pPr>
              <w:pStyle w:val="NoSpacing"/>
              <w:numPr>
                <w:ilvl w:val="0"/>
                <w:numId w:val="4"/>
              </w:numPr>
              <w:spacing w:line="276" w:lineRule="auto"/>
              <w:ind w:left="209" w:hanging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nu este cazul</w:t>
            </w:r>
          </w:p>
        </w:tc>
      </w:tr>
      <w:tr w:rsidR="002E185A" w:rsidRPr="00047618" w14:paraId="0C2F8C49" w14:textId="77777777" w:rsidTr="001A52E4">
        <w:tc>
          <w:tcPr>
            <w:tcW w:w="1985" w:type="dxa"/>
          </w:tcPr>
          <w:p w14:paraId="1C14078D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8222" w:type="dxa"/>
          </w:tcPr>
          <w:p w14:paraId="47726F95" w14:textId="77777777" w:rsidR="002E185A" w:rsidRPr="001A52E4" w:rsidRDefault="002E185A" w:rsidP="001A52E4">
            <w:pPr>
              <w:pStyle w:val="NoSpacing"/>
              <w:numPr>
                <w:ilvl w:val="0"/>
                <w:numId w:val="4"/>
              </w:numPr>
              <w:spacing w:line="276" w:lineRule="auto"/>
              <w:ind w:left="209" w:hanging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nu este cazul</w:t>
            </w:r>
          </w:p>
        </w:tc>
      </w:tr>
    </w:tbl>
    <w:p w14:paraId="1725883D" w14:textId="77777777" w:rsidR="002E185A" w:rsidRPr="00047618" w:rsidRDefault="002E185A" w:rsidP="00FF0035">
      <w:pPr>
        <w:pStyle w:val="ListParagraph"/>
        <w:rPr>
          <w:rFonts w:ascii="Times New Roman" w:hAnsi="Times New Roman"/>
          <w:sz w:val="18"/>
          <w:szCs w:val="18"/>
          <w:lang w:val="ro-RO"/>
        </w:rPr>
      </w:pPr>
    </w:p>
    <w:p w14:paraId="15E85D16" w14:textId="77777777" w:rsidR="002E185A" w:rsidRPr="00047618" w:rsidRDefault="002E185A" w:rsidP="00BE2F39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b/>
          <w:sz w:val="20"/>
          <w:szCs w:val="20"/>
          <w:lang w:val="ro-RO"/>
        </w:rPr>
      </w:pPr>
      <w:r w:rsidRPr="00047618">
        <w:rPr>
          <w:rFonts w:ascii="Times New Roman" w:hAnsi="Times New Roman"/>
          <w:b/>
          <w:sz w:val="20"/>
          <w:szCs w:val="20"/>
          <w:lang w:val="ro-RO"/>
        </w:rPr>
        <w:t>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812"/>
      </w:tblGrid>
      <w:tr w:rsidR="002E185A" w:rsidRPr="00047618" w14:paraId="5CEDF178" w14:textId="77777777" w:rsidTr="001A52E4">
        <w:tc>
          <w:tcPr>
            <w:tcW w:w="4395" w:type="dxa"/>
          </w:tcPr>
          <w:p w14:paraId="0E47CF11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5.1 de desfăşurare a cursului</w:t>
            </w:r>
          </w:p>
        </w:tc>
        <w:tc>
          <w:tcPr>
            <w:tcW w:w="5812" w:type="dxa"/>
          </w:tcPr>
          <w:p w14:paraId="73DF69E2" w14:textId="77777777" w:rsidR="002E185A" w:rsidRPr="001A52E4" w:rsidRDefault="00212535" w:rsidP="00212535">
            <w:pPr>
              <w:pStyle w:val="NoSpacing"/>
              <w:numPr>
                <w:ilvl w:val="0"/>
                <w:numId w:val="4"/>
              </w:numPr>
              <w:spacing w:line="276" w:lineRule="auto"/>
              <w:ind w:left="229" w:hanging="19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>Pentru participarea la examen în cadrul sesiunii de vară (prima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prezentare) este necesar să nu existe</w:t>
            </w: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absențe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nemotivate </w:t>
            </w: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la curs.</w:t>
            </w:r>
          </w:p>
        </w:tc>
      </w:tr>
      <w:tr w:rsidR="002E185A" w:rsidRPr="00047618" w14:paraId="580615C1" w14:textId="77777777" w:rsidTr="001A52E4">
        <w:tc>
          <w:tcPr>
            <w:tcW w:w="4395" w:type="dxa"/>
          </w:tcPr>
          <w:p w14:paraId="2F5577DD" w14:textId="77777777" w:rsidR="002E185A" w:rsidRPr="001A52E4" w:rsidRDefault="002E185A" w:rsidP="001A52E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52E4">
              <w:rPr>
                <w:rFonts w:ascii="Times New Roman" w:hAnsi="Times New Roman"/>
                <w:sz w:val="20"/>
                <w:szCs w:val="20"/>
                <w:lang w:val="ro-RO"/>
              </w:rPr>
              <w:t>5.2 de desfăşurare a seminarului/laboratorului</w:t>
            </w:r>
          </w:p>
        </w:tc>
        <w:tc>
          <w:tcPr>
            <w:tcW w:w="5812" w:type="dxa"/>
          </w:tcPr>
          <w:p w14:paraId="7CE42901" w14:textId="77777777" w:rsidR="002E185A" w:rsidRPr="001A52E4" w:rsidRDefault="00212535" w:rsidP="00212535">
            <w:pPr>
              <w:pStyle w:val="NoSpacing"/>
              <w:numPr>
                <w:ilvl w:val="0"/>
                <w:numId w:val="4"/>
              </w:numPr>
              <w:ind w:left="229" w:hanging="229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>Pentru participarea la examen în cadrul sesiunii de vară 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prima prezentare) este necesar </w:t>
            </w: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 studentul să fie prezent la toate </w:t>
            </w:r>
            <w:r w:rsidRPr="001E23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seminariile derulate pe parcursul semestrului.</w:t>
            </w:r>
          </w:p>
        </w:tc>
      </w:tr>
    </w:tbl>
    <w:p w14:paraId="7C7D79D5" w14:textId="77777777" w:rsidR="002E185A" w:rsidRPr="00047618" w:rsidRDefault="002E185A" w:rsidP="009F19C7">
      <w:pPr>
        <w:pStyle w:val="ListParagraph"/>
        <w:rPr>
          <w:rFonts w:ascii="Times New Roman" w:hAnsi="Times New Roman"/>
          <w:sz w:val="18"/>
          <w:szCs w:val="18"/>
          <w:lang w:val="ro-RO"/>
        </w:rPr>
      </w:pPr>
    </w:p>
    <w:p w14:paraId="74B7CFB8" w14:textId="77777777" w:rsidR="00212535" w:rsidRDefault="00212535" w:rsidP="00C4319A">
      <w:pPr>
        <w:spacing w:after="0"/>
        <w:rPr>
          <w:rFonts w:ascii="Times New Roman" w:hAnsi="Times New Roman"/>
          <w:b/>
        </w:rPr>
      </w:pPr>
      <w:proofErr w:type="spellStart"/>
      <w:r w:rsidRPr="00C83E89">
        <w:rPr>
          <w:rFonts w:ascii="Times New Roman" w:hAnsi="Times New Roman"/>
          <w:b/>
        </w:rPr>
        <w:t>Condiții</w:t>
      </w:r>
      <w:proofErr w:type="spellEnd"/>
      <w:r w:rsidRPr="00C83E89">
        <w:rPr>
          <w:rFonts w:ascii="Times New Roman" w:hAnsi="Times New Roman"/>
          <w:b/>
        </w:rPr>
        <w:t xml:space="preserve"> </w:t>
      </w:r>
      <w:proofErr w:type="spellStart"/>
      <w:r w:rsidRPr="00C83E89">
        <w:rPr>
          <w:rFonts w:ascii="Times New Roman" w:hAnsi="Times New Roman"/>
          <w:b/>
        </w:rPr>
        <w:t>tehnice</w:t>
      </w:r>
      <w:proofErr w:type="spellEnd"/>
      <w:r w:rsidRPr="00C83E89">
        <w:rPr>
          <w:rFonts w:ascii="Times New Roman" w:hAnsi="Times New Roman"/>
          <w:b/>
        </w:rPr>
        <w:t xml:space="preserve"> </w:t>
      </w:r>
      <w:proofErr w:type="spellStart"/>
      <w:r w:rsidRPr="00C83E89">
        <w:rPr>
          <w:rFonts w:ascii="Times New Roman" w:hAnsi="Times New Roman"/>
          <w:b/>
        </w:rPr>
        <w:t>necesare</w:t>
      </w:r>
      <w:proofErr w:type="spellEnd"/>
      <w:r w:rsidRPr="00C83E89"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acces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C83E89">
        <w:rPr>
          <w:rFonts w:ascii="Times New Roman" w:hAnsi="Times New Roman"/>
          <w:b/>
        </w:rPr>
        <w:t>participare</w:t>
      </w:r>
      <w:proofErr w:type="spellEnd"/>
    </w:p>
    <w:p w14:paraId="4AA8C30C" w14:textId="77777777" w:rsidR="00212535" w:rsidRPr="00C83E89" w:rsidRDefault="00212535" w:rsidP="00C4319A">
      <w:pPr>
        <w:spacing w:after="0"/>
        <w:rPr>
          <w:rFonts w:ascii="Times New Roman" w:hAnsi="Times New Roman"/>
          <w:b/>
        </w:rPr>
      </w:pPr>
    </w:p>
    <w:p w14:paraId="474F9147" w14:textId="77777777" w:rsidR="00212535" w:rsidRDefault="00212535" w:rsidP="00C4319A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Activitatea</w:t>
      </w:r>
      <w:proofErr w:type="spellEnd"/>
      <w:r>
        <w:rPr>
          <w:rFonts w:ascii="Times New Roman" w:hAnsi="Times New Roman"/>
        </w:rPr>
        <w:t xml:space="preserve"> de curs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seminar </w:t>
      </w:r>
      <w:proofErr w:type="spellStart"/>
      <w:r>
        <w:rPr>
          <w:rFonts w:ascii="Times New Roman" w:hAnsi="Times New Roman"/>
        </w:rPr>
        <w:t>desfășurată</w:t>
      </w:r>
      <w:proofErr w:type="spellEnd"/>
      <w:r>
        <w:rPr>
          <w:rFonts w:ascii="Times New Roman" w:hAnsi="Times New Roman"/>
        </w:rPr>
        <w:t xml:space="preserve"> online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</w:t>
      </w:r>
      <w:proofErr w:type="spellEnd"/>
      <w:r>
        <w:rPr>
          <w:rFonts w:ascii="Times New Roman" w:hAnsi="Times New Roman"/>
        </w:rPr>
        <w:t xml:space="preserve"> diverse </w:t>
      </w:r>
      <w:proofErr w:type="spellStart"/>
      <w:r>
        <w:rPr>
          <w:rFonts w:ascii="Times New Roman" w:hAnsi="Times New Roman"/>
        </w:rPr>
        <w:t>aplicații</w:t>
      </w:r>
      <w:proofErr w:type="spellEnd"/>
      <w:r>
        <w:rPr>
          <w:rFonts w:ascii="Times New Roman" w:hAnsi="Times New Roman"/>
        </w:rPr>
        <w:t xml:space="preserve"> software interactive care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permită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interacțiune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studenții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Aceste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aplicații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tipul</w:t>
      </w:r>
      <w:proofErr w:type="spellEnd"/>
      <w:r>
        <w:rPr>
          <w:rFonts w:ascii="Times New Roman" w:hAnsi="Times New Roman"/>
        </w:rPr>
        <w:t xml:space="preserve"> Multimeter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folosite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înregistra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răspunsuri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</w:t>
      </w:r>
      <w:proofErr w:type="spellEnd"/>
      <w:r>
        <w:rPr>
          <w:rFonts w:ascii="Times New Roman" w:hAnsi="Times New Roman"/>
        </w:rPr>
        <w:t xml:space="preserve"> real ale </w:t>
      </w:r>
      <w:proofErr w:type="spellStart"/>
      <w:r>
        <w:rPr>
          <w:rFonts w:ascii="Times New Roman" w:hAnsi="Times New Roman"/>
        </w:rPr>
        <w:t>studenților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anumite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întrebări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quizzuri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sumariza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informație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finalul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curs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capitol,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evidenția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clusterii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opinie</w:t>
      </w:r>
      <w:proofErr w:type="spellEnd"/>
      <w:r>
        <w:rPr>
          <w:rFonts w:ascii="Times New Roman" w:hAnsi="Times New Roman"/>
        </w:rPr>
        <w:t xml:space="preserve"> etc.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materialele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precum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înregistrarea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cursului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încărcate</w:t>
      </w:r>
      <w:proofErr w:type="spellEnd"/>
      <w:r>
        <w:rPr>
          <w:rFonts w:ascii="Times New Roman" w:hAnsi="Times New Roman"/>
        </w:rPr>
        <w:t xml:space="preserve"> pe Classroom. </w:t>
      </w:r>
      <w:proofErr w:type="spellStart"/>
      <w:r>
        <w:rPr>
          <w:rFonts w:ascii="Times New Roman" w:hAnsi="Times New Roman"/>
        </w:rPr>
        <w:t>Studenții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înregistreze</w:t>
      </w:r>
      <w:proofErr w:type="spellEnd"/>
      <w:r>
        <w:rPr>
          <w:rFonts w:ascii="Times New Roman" w:hAnsi="Times New Roman"/>
        </w:rPr>
        <w:t xml:space="preserve"> pe Google Classroom, </w:t>
      </w:r>
      <w:proofErr w:type="spellStart"/>
      <w:r>
        <w:rPr>
          <w:rFonts w:ascii="Times New Roman" w:hAnsi="Times New Roman"/>
        </w:rPr>
        <w:t>utilizând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curs, cu </w:t>
      </w: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 xml:space="preserve"> de email </w:t>
      </w:r>
      <w:proofErr w:type="spellStart"/>
      <w:r>
        <w:rPr>
          <w:rFonts w:ascii="Times New Roman" w:hAnsi="Times New Roman"/>
        </w:rPr>
        <w:t>instituțională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cursul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seminarul</w:t>
      </w:r>
      <w:proofErr w:type="spellEnd"/>
      <w:r>
        <w:rPr>
          <w:rFonts w:ascii="Times New Roman" w:hAnsi="Times New Roman"/>
        </w:rPr>
        <w:t xml:space="preserve"> de</w:t>
      </w:r>
      <w:r w:rsidRPr="00212535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Comunicare eficienta si managementul emotiilor</w:t>
      </w:r>
      <w:r>
        <w:rPr>
          <w:rFonts w:ascii="Times New Roman" w:hAnsi="Times New Roman"/>
        </w:rPr>
        <w:t xml:space="preserve"> 2021-2022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fp6bddj</w:t>
      </w:r>
      <w:r w:rsidRPr="002F5316">
        <w:rPr>
          <w:rFonts w:ascii="Times New Roman" w:hAnsi="Times New Roman"/>
          <w:b/>
        </w:rPr>
        <w:t>.</w:t>
      </w:r>
    </w:p>
    <w:p w14:paraId="52853C8A" w14:textId="77777777" w:rsidR="00212535" w:rsidRDefault="00212535" w:rsidP="00C4319A">
      <w:pPr>
        <w:spacing w:after="0"/>
        <w:jc w:val="both"/>
        <w:rPr>
          <w:rFonts w:ascii="Times New Roman" w:hAnsi="Times New Roman"/>
        </w:rPr>
      </w:pPr>
    </w:p>
    <w:p w14:paraId="5C705B9D" w14:textId="77777777" w:rsidR="00212535" w:rsidRDefault="00212535" w:rsidP="00C4319A">
      <w:pPr>
        <w:spacing w:after="0"/>
        <w:jc w:val="both"/>
      </w:pP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activitatea</w:t>
      </w:r>
      <w:proofErr w:type="spellEnd"/>
      <w:r>
        <w:rPr>
          <w:rFonts w:ascii="Times New Roman" w:hAnsi="Times New Roman"/>
        </w:rPr>
        <w:t xml:space="preserve"> de curs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seminar se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suita</w:t>
      </w:r>
      <w:proofErr w:type="spellEnd"/>
      <w:r>
        <w:rPr>
          <w:rFonts w:ascii="Times New Roman" w:hAnsi="Times New Roman"/>
        </w:rPr>
        <w:t xml:space="preserve"> Google,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precis Google Meet. </w:t>
      </w:r>
      <w:proofErr w:type="spellStart"/>
      <w:r>
        <w:rPr>
          <w:rFonts w:ascii="Times New Roman" w:hAnsi="Times New Roman"/>
        </w:rPr>
        <w:t>Linkul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acestei</w:t>
      </w:r>
      <w:proofErr w:type="spellEnd"/>
      <w:r>
        <w:rPr>
          <w:rFonts w:ascii="Times New Roman" w:hAnsi="Times New Roman"/>
        </w:rPr>
        <w:t xml:space="preserve"> discipline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: </w:t>
      </w:r>
      <w:hyperlink r:id="rId7" w:history="1">
        <w:r w:rsidRPr="00F32FD6">
          <w:rPr>
            <w:rStyle w:val="Hyperlink"/>
          </w:rPr>
          <w:t>https://meet.google.com/eec-eqah-xeg?authuser=0</w:t>
        </w:r>
      </w:hyperlink>
      <w:r>
        <w:t xml:space="preserve"> </w:t>
      </w:r>
    </w:p>
    <w:p w14:paraId="5D777BF0" w14:textId="77777777" w:rsidR="00212535" w:rsidRDefault="00212535" w:rsidP="00212535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Resursele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bibliografice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suplimentare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format digital (</w:t>
      </w:r>
      <w:proofErr w:type="spellStart"/>
      <w:r>
        <w:rPr>
          <w:rFonts w:ascii="Times New Roman" w:hAnsi="Times New Roman"/>
        </w:rPr>
        <w:t>prezentări</w:t>
      </w:r>
      <w:proofErr w:type="spellEnd"/>
      <w:r>
        <w:rPr>
          <w:rFonts w:ascii="Times New Roman" w:hAnsi="Times New Roman"/>
        </w:rPr>
        <w:t xml:space="preserve"> Power Point, </w:t>
      </w:r>
      <w:proofErr w:type="spellStart"/>
      <w:r>
        <w:rPr>
          <w:rFonts w:ascii="Times New Roman" w:hAnsi="Times New Roman"/>
        </w:rPr>
        <w:t>prezentări</w:t>
      </w:r>
      <w:proofErr w:type="spellEnd"/>
      <w:r>
        <w:rPr>
          <w:rFonts w:ascii="Times New Roman" w:hAnsi="Times New Roman"/>
        </w:rPr>
        <w:t xml:space="preserve"> video, </w:t>
      </w:r>
      <w:proofErr w:type="spellStart"/>
      <w:r>
        <w:rPr>
          <w:rFonts w:ascii="Times New Roman" w:hAnsi="Times New Roman"/>
        </w:rPr>
        <w:t>filme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linkuri</w:t>
      </w:r>
      <w:proofErr w:type="spellEnd"/>
      <w:r>
        <w:rPr>
          <w:rFonts w:ascii="Times New Roman" w:hAnsi="Times New Roman"/>
        </w:rPr>
        <w:t xml:space="preserve"> TED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 )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încărcate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curs,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tema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centrală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acestuia</w:t>
      </w:r>
      <w:proofErr w:type="spellEnd"/>
      <w:r>
        <w:rPr>
          <w:rFonts w:ascii="Times New Roman" w:hAnsi="Times New Roman"/>
        </w:rPr>
        <w:t xml:space="preserve">. De </w:t>
      </w:r>
      <w:proofErr w:type="spellStart"/>
      <w:r>
        <w:rPr>
          <w:rFonts w:ascii="Times New Roman" w:hAnsi="Times New Roman"/>
        </w:rPr>
        <w:t>asemenea</w:t>
      </w:r>
      <w:proofErr w:type="spellEnd"/>
      <w:r>
        <w:rPr>
          <w:rFonts w:ascii="Times New Roman" w:hAnsi="Times New Roman"/>
        </w:rPr>
        <w:t xml:space="preserve">, tot pe Google Classroom, la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indicat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avea</w:t>
      </w:r>
      <w:proofErr w:type="spellEnd"/>
      <w:r>
        <w:rPr>
          <w:rFonts w:ascii="Times New Roman" w:hAnsi="Times New Roman"/>
        </w:rPr>
        <w:t xml:space="preserve"> loc </w:t>
      </w:r>
      <w:proofErr w:type="spellStart"/>
      <w:r>
        <w:rPr>
          <w:rFonts w:ascii="Times New Roman" w:hAnsi="Times New Roman"/>
        </w:rPr>
        <w:t>comunicarea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permanentă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studenții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asignarea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sarcinile</w:t>
      </w:r>
      <w:proofErr w:type="spellEnd"/>
      <w:r>
        <w:rPr>
          <w:rFonts w:ascii="Times New Roman" w:hAnsi="Times New Roman"/>
        </w:rPr>
        <w:t xml:space="preserve"> de seminar, </w:t>
      </w:r>
      <w:proofErr w:type="spellStart"/>
      <w:r>
        <w:rPr>
          <w:rFonts w:ascii="Times New Roman" w:hAnsi="Times New Roman"/>
        </w:rPr>
        <w:t>feedbackul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evaluării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diferitelor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sarcini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realizarea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statistici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prezența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 etc.</w:t>
      </w:r>
    </w:p>
    <w:p w14:paraId="4BDA813A" w14:textId="77777777" w:rsidR="00D250CA" w:rsidRDefault="00D250CA" w:rsidP="00212535">
      <w:pPr>
        <w:spacing w:after="0"/>
        <w:jc w:val="both"/>
        <w:rPr>
          <w:rFonts w:ascii="Times New Roman" w:hAnsi="Times New Roman"/>
        </w:rPr>
      </w:pPr>
    </w:p>
    <w:p w14:paraId="189C5C26" w14:textId="77777777" w:rsidR="00D250CA" w:rsidRPr="00D250CA" w:rsidRDefault="00D250CA" w:rsidP="00D250C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</w:rPr>
      </w:pPr>
      <w:proofErr w:type="spellStart"/>
      <w:r w:rsidRPr="00D250CA">
        <w:rPr>
          <w:rFonts w:ascii="Times New Roman" w:hAnsi="Times New Roman"/>
          <w:b/>
        </w:rPr>
        <w:t>Obiectivele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disciplinei</w:t>
      </w:r>
      <w:proofErr w:type="spellEnd"/>
      <w:r w:rsidRPr="00D250CA">
        <w:rPr>
          <w:rFonts w:ascii="Times New Roman" w:hAnsi="Times New Roman"/>
          <w:b/>
        </w:rPr>
        <w:t xml:space="preserve"> - </w:t>
      </w:r>
      <w:proofErr w:type="spellStart"/>
      <w:r w:rsidRPr="00D250CA">
        <w:rPr>
          <w:rFonts w:ascii="Times New Roman" w:hAnsi="Times New Roman"/>
          <w:b/>
        </w:rPr>
        <w:t>rezultate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așteptate</w:t>
      </w:r>
      <w:proofErr w:type="spellEnd"/>
      <w:r w:rsidRPr="00D250CA">
        <w:rPr>
          <w:rFonts w:ascii="Times New Roman" w:hAnsi="Times New Roman"/>
          <w:b/>
        </w:rPr>
        <w:t xml:space="preserve"> ale </w:t>
      </w:r>
      <w:proofErr w:type="spellStart"/>
      <w:r w:rsidRPr="00D250CA">
        <w:rPr>
          <w:rFonts w:ascii="Times New Roman" w:hAnsi="Times New Roman"/>
          <w:b/>
        </w:rPr>
        <w:t>învățării</w:t>
      </w:r>
      <w:proofErr w:type="spellEnd"/>
      <w:r w:rsidRPr="00D250CA">
        <w:rPr>
          <w:rFonts w:ascii="Times New Roman" w:hAnsi="Times New Roman"/>
          <w:b/>
        </w:rPr>
        <w:t xml:space="preserve"> la </w:t>
      </w:r>
      <w:proofErr w:type="spellStart"/>
      <w:r w:rsidRPr="00D250CA">
        <w:rPr>
          <w:rFonts w:ascii="Times New Roman" w:hAnsi="Times New Roman"/>
          <w:b/>
        </w:rPr>
        <w:t>formarea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cărora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contribuie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parcurgerea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și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promovarea</w:t>
      </w:r>
      <w:proofErr w:type="spellEnd"/>
      <w:r w:rsidRPr="00D250CA">
        <w:rPr>
          <w:rFonts w:ascii="Times New Roman" w:hAnsi="Times New Roman"/>
          <w:b/>
        </w:rPr>
        <w:t xml:space="preserve"> </w:t>
      </w:r>
      <w:proofErr w:type="spellStart"/>
      <w:r w:rsidRPr="00D250CA">
        <w:rPr>
          <w:rFonts w:ascii="Times New Roman" w:hAnsi="Times New Roman"/>
          <w:b/>
        </w:rPr>
        <w:t>disciplinei</w:t>
      </w:r>
      <w:proofErr w:type="spellEnd"/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7718"/>
      </w:tblGrid>
      <w:tr w:rsidR="00D250CA" w:rsidRPr="00C4385C" w14:paraId="5FB88D97" w14:textId="77777777" w:rsidTr="00C4319A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187DB9F" w14:textId="77777777" w:rsidR="00D250CA" w:rsidRPr="003936C5" w:rsidRDefault="00D250CA" w:rsidP="00C4319A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3936C5">
              <w:rPr>
                <w:rFonts w:ascii="Times New Roman" w:hAnsi="Times New Roman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140136FC" w14:textId="77777777" w:rsidR="00D250CA" w:rsidRPr="00D250CA" w:rsidRDefault="00D250CA" w:rsidP="00D250CA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250CA">
              <w:rPr>
                <w:rFonts w:asciiTheme="minorHAnsi" w:hAnsiTheme="minorHAnsi" w:cstheme="minorHAnsi"/>
              </w:rPr>
              <w:t>Rezolvarea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situațiilor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critice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D250CA">
              <w:rPr>
                <w:rFonts w:asciiTheme="minorHAnsi" w:hAnsiTheme="minorHAnsi" w:cstheme="minorHAnsi"/>
              </w:rPr>
              <w:t>baza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analizei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critice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250CA">
              <w:rPr>
                <w:rFonts w:asciiTheme="minorHAnsi" w:hAnsiTheme="minorHAnsi" w:cstheme="minorHAnsi"/>
              </w:rPr>
              <w:t>evaluării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soluțiilor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și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250CA">
              <w:rPr>
                <w:rFonts w:asciiTheme="minorHAnsi" w:hAnsiTheme="minorHAnsi" w:cstheme="minorHAnsi"/>
              </w:rPr>
              <w:t>alternativelor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250CA">
              <w:rPr>
                <w:rFonts w:asciiTheme="minorHAnsi" w:hAnsiTheme="minorHAnsi" w:cstheme="minorHAnsi"/>
              </w:rPr>
              <w:t>evitând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scenariile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stereotipe</w:t>
            </w:r>
            <w:proofErr w:type="spellEnd"/>
          </w:p>
          <w:p w14:paraId="0DA71B52" w14:textId="77777777" w:rsidR="00D250CA" w:rsidRPr="00D250CA" w:rsidRDefault="00D250CA" w:rsidP="00D250CA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250CA">
              <w:rPr>
                <w:rFonts w:asciiTheme="minorHAnsi" w:hAnsiTheme="minorHAnsi" w:cstheme="minorHAnsi"/>
              </w:rPr>
              <w:t>Folosirea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corectă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250CA">
              <w:rPr>
                <w:rFonts w:asciiTheme="minorHAnsi" w:hAnsiTheme="minorHAnsi" w:cstheme="minorHAnsi"/>
              </w:rPr>
              <w:t>adecvată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D250CA">
              <w:rPr>
                <w:rFonts w:asciiTheme="minorHAnsi" w:hAnsiTheme="minorHAnsi" w:cstheme="minorHAnsi"/>
              </w:rPr>
              <w:t>metodelor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și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instrumentelor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D250CA">
              <w:rPr>
                <w:rFonts w:asciiTheme="minorHAnsi" w:hAnsiTheme="minorHAnsi" w:cstheme="minorHAnsi"/>
              </w:rPr>
              <w:t>domeniile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comunicarii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şi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D250CA">
              <w:rPr>
                <w:rFonts w:asciiTheme="minorHAnsi" w:hAnsiTheme="minorHAnsi" w:cstheme="minorHAnsi"/>
              </w:rPr>
              <w:t>managementului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emotiilor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in context educational </w:t>
            </w:r>
          </w:p>
          <w:p w14:paraId="5ECFCDFD" w14:textId="77777777" w:rsidR="00D250CA" w:rsidRPr="00D250CA" w:rsidRDefault="00D250CA" w:rsidP="00D250CA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250CA">
              <w:rPr>
                <w:rFonts w:asciiTheme="minorHAnsi" w:hAnsiTheme="minorHAnsi" w:cstheme="minorHAnsi"/>
              </w:rPr>
              <w:t>Utilizarea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adecvată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comunicării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profesionale</w:t>
            </w:r>
            <w:proofErr w:type="spellEnd"/>
          </w:p>
          <w:p w14:paraId="651E3B66" w14:textId="77777777" w:rsidR="00D250CA" w:rsidRPr="00D250CA" w:rsidRDefault="00D250CA" w:rsidP="00D250CA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250CA">
              <w:rPr>
                <w:rFonts w:asciiTheme="minorHAnsi" w:hAnsiTheme="minorHAnsi" w:cstheme="minorHAnsi"/>
              </w:rPr>
              <w:t>Acumularea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cunoștințelor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cele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mai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noi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D250CA">
              <w:rPr>
                <w:rFonts w:asciiTheme="minorHAnsi" w:hAnsiTheme="minorHAnsi" w:cstheme="minorHAnsi"/>
              </w:rPr>
              <w:t>domeniu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, care </w:t>
            </w:r>
            <w:proofErr w:type="spellStart"/>
            <w:r w:rsidRPr="00D250CA">
              <w:rPr>
                <w:rFonts w:asciiTheme="minorHAnsi" w:hAnsiTheme="minorHAnsi" w:cstheme="minorHAnsi"/>
              </w:rPr>
              <w:t>să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permită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unor</w:t>
            </w:r>
            <w:proofErr w:type="spellEnd"/>
            <w:r w:rsidRPr="00D250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50CA">
              <w:rPr>
                <w:rFonts w:asciiTheme="minorHAnsi" w:hAnsiTheme="minorHAnsi" w:cstheme="minorHAnsi"/>
              </w:rPr>
              <w:t>cercetări</w:t>
            </w:r>
            <w:proofErr w:type="spellEnd"/>
          </w:p>
          <w:p w14:paraId="53D9A5C0" w14:textId="77777777" w:rsidR="00D250CA" w:rsidRPr="00D250CA" w:rsidRDefault="00D250CA" w:rsidP="00D250C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D250CA">
              <w:rPr>
                <w:rFonts w:asciiTheme="minorHAnsi" w:hAnsiTheme="minorHAnsi" w:cstheme="minorHAnsi"/>
                <w:bCs/>
                <w:lang w:val="ro-RO"/>
              </w:rPr>
              <w:t>Descrierea unor fenomene psihologiceaplicate in context didactic utilizând adecvat conceptele și teoriile din domeniul psihologiei</w:t>
            </w:r>
          </w:p>
        </w:tc>
      </w:tr>
      <w:tr w:rsidR="00D250CA" w:rsidRPr="00C4385C" w14:paraId="3188D0D1" w14:textId="77777777" w:rsidTr="00C4319A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461CC7B3" w14:textId="77777777" w:rsidR="00D250CA" w:rsidRPr="003936C5" w:rsidRDefault="00D250CA" w:rsidP="00C4319A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3936C5">
              <w:rPr>
                <w:rFonts w:ascii="Times New Roman" w:hAnsi="Times New Roman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92602CE" w14:textId="77777777" w:rsidR="00D250CA" w:rsidRDefault="00D250CA" w:rsidP="00D250C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situațiilor</w:t>
            </w:r>
            <w:proofErr w:type="spellEnd"/>
            <w:r>
              <w:t xml:space="preserve"> </w:t>
            </w:r>
            <w:proofErr w:type="spellStart"/>
            <w:r>
              <w:t>critice</w:t>
            </w:r>
            <w:proofErr w:type="spellEnd"/>
            <w:r w:rsidRPr="0087396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14:paraId="22467E71" w14:textId="77777777" w:rsidR="00D250CA" w:rsidRPr="00873969" w:rsidRDefault="00D250CA" w:rsidP="00D250C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adecvată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conceptelor</w:t>
            </w:r>
            <w:proofErr w:type="spellEnd"/>
            <w:r>
              <w:t xml:space="preserve">, </w:t>
            </w:r>
            <w:proofErr w:type="spellStart"/>
            <w:r>
              <w:t>metodelor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instrumentelor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in context educational (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>)</w:t>
            </w:r>
            <w:r w:rsidRPr="00873969">
              <w:rPr>
                <w:b/>
                <w:bCs/>
                <w:color w:val="000000"/>
              </w:rPr>
              <w:t>.</w:t>
            </w:r>
          </w:p>
          <w:p w14:paraId="056D7438" w14:textId="77777777" w:rsidR="00D250CA" w:rsidRPr="002F50C8" w:rsidRDefault="00D250CA" w:rsidP="00D250C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principiilor</w:t>
            </w:r>
            <w:proofErr w:type="spellEnd"/>
            <w:r>
              <w:t xml:space="preserve"> </w:t>
            </w:r>
            <w:proofErr w:type="spellStart"/>
            <w:r>
              <w:t>comunicării</w:t>
            </w:r>
            <w:proofErr w:type="spellEnd"/>
            <w:r>
              <w:t xml:space="preserve"> </w:t>
            </w:r>
            <w:proofErr w:type="spellStart"/>
            <w:r>
              <w:t>eficiente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intervenţia</w:t>
            </w:r>
            <w:proofErr w:type="spellEnd"/>
            <w:r>
              <w:t xml:space="preserve"> </w:t>
            </w:r>
            <w:proofErr w:type="spellStart"/>
            <w:r>
              <w:t>psihologică</w:t>
            </w:r>
            <w:proofErr w:type="spellEnd"/>
            <w:r>
              <w:t xml:space="preserve"> cu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contact </w:t>
            </w:r>
            <w:proofErr w:type="spellStart"/>
            <w:r>
              <w:t>eficient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particularităţilor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  <w:r>
              <w:t>.</w:t>
            </w:r>
          </w:p>
          <w:p w14:paraId="5310408A" w14:textId="77777777" w:rsidR="00D250CA" w:rsidRPr="00873969" w:rsidRDefault="00D250CA" w:rsidP="00D250C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t>Construirea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relaţii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adaptată</w:t>
            </w:r>
            <w:proofErr w:type="spellEnd"/>
            <w:r>
              <w:t xml:space="preserve"> </w:t>
            </w:r>
            <w:proofErr w:type="spellStart"/>
            <w:r>
              <w:t>caracteristicilor</w:t>
            </w:r>
            <w:proofErr w:type="spellEnd"/>
            <w:r>
              <w:t xml:space="preserve"> </w:t>
            </w:r>
            <w:proofErr w:type="spellStart"/>
            <w:r>
              <w:t>psihologice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nevoilor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  <w:r>
              <w:t>.</w:t>
            </w:r>
          </w:p>
        </w:tc>
      </w:tr>
      <w:tr w:rsidR="00D250CA" w:rsidRPr="00C4385C" w14:paraId="309671CA" w14:textId="77777777" w:rsidTr="00C4319A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68BF9DDE" w14:textId="77777777" w:rsidR="00D250CA" w:rsidRPr="003936C5" w:rsidRDefault="00D250CA" w:rsidP="00C4319A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3936C5">
              <w:rPr>
                <w:rFonts w:ascii="Times New Roman" w:hAnsi="Times New Roman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A18337B" w14:textId="77777777" w:rsidR="00D250CA" w:rsidRPr="00873969" w:rsidRDefault="00D250CA" w:rsidP="00D250CA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t>Analiză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gândire</w:t>
            </w:r>
            <w:proofErr w:type="spellEnd"/>
            <w:r>
              <w:t xml:space="preserve"> </w:t>
            </w:r>
            <w:proofErr w:type="spellStart"/>
            <w:r>
              <w:t>critică</w:t>
            </w:r>
            <w:proofErr w:type="spellEnd"/>
            <w:r>
              <w:t xml:space="preserve"> </w:t>
            </w:r>
            <w:proofErr w:type="spellStart"/>
            <w:r>
              <w:t>responsabilă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situațiile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 w:rsidRPr="00873969">
              <w:rPr>
                <w:rFonts w:ascii="Times New Roman" w:hAnsi="Times New Roman"/>
              </w:rPr>
              <w:t>;</w:t>
            </w:r>
          </w:p>
          <w:p w14:paraId="2D7BA364" w14:textId="77777777" w:rsidR="00D250CA" w:rsidRPr="00873969" w:rsidRDefault="00D250CA" w:rsidP="00D250CA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t>Interpretarea</w:t>
            </w:r>
            <w:proofErr w:type="spellEnd"/>
            <w:r>
              <w:t xml:space="preserve"> </w:t>
            </w:r>
            <w:proofErr w:type="spellStart"/>
            <w:r>
              <w:t>situaţiilor</w:t>
            </w:r>
            <w:proofErr w:type="spellEnd"/>
            <w:r>
              <w:t xml:space="preserve"> concrete de </w:t>
            </w:r>
            <w:proofErr w:type="spellStart"/>
            <w:r>
              <w:t>asistenţă</w:t>
            </w:r>
            <w:proofErr w:type="spellEnd"/>
            <w:r>
              <w:t xml:space="preserve"> </w:t>
            </w:r>
            <w:proofErr w:type="spellStart"/>
            <w:r>
              <w:t>psihologică</w:t>
            </w:r>
            <w:proofErr w:type="spellEnd"/>
            <w:r>
              <w:t xml:space="preserve"> in </w:t>
            </w:r>
            <w:proofErr w:type="spellStart"/>
            <w:r>
              <w:t>educaţie</w:t>
            </w:r>
            <w:proofErr w:type="spellEnd"/>
            <w:r w:rsidRPr="00873969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7B380585" w14:textId="77777777" w:rsidR="00D250CA" w:rsidRDefault="00D250CA" w:rsidP="00D250CA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,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autonomiei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profesorilor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38C97C" w14:textId="77777777" w:rsidR="00D250CA" w:rsidRPr="00873969" w:rsidRDefault="00D250CA" w:rsidP="00D250CA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sitațiilor</w:t>
            </w:r>
            <w:proofErr w:type="spellEnd"/>
            <w:r>
              <w:t xml:space="preserve"> </w:t>
            </w:r>
            <w:proofErr w:type="spellStart"/>
            <w:r>
              <w:t>critice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urgențelor</w:t>
            </w:r>
            <w:proofErr w:type="spellEnd"/>
            <w:r>
              <w:t>.</w:t>
            </w:r>
          </w:p>
        </w:tc>
      </w:tr>
    </w:tbl>
    <w:p w14:paraId="169820C3" w14:textId="77777777" w:rsidR="00212535" w:rsidRDefault="00212535" w:rsidP="00212535">
      <w:pPr>
        <w:spacing w:after="0"/>
        <w:jc w:val="both"/>
        <w:rPr>
          <w:rFonts w:ascii="Times New Roman" w:hAnsi="Times New Roman"/>
        </w:rPr>
      </w:pPr>
    </w:p>
    <w:p w14:paraId="652D8C2A" w14:textId="77777777" w:rsidR="00212535" w:rsidRDefault="00212535" w:rsidP="00212535">
      <w:pPr>
        <w:spacing w:after="0"/>
        <w:jc w:val="both"/>
        <w:rPr>
          <w:rFonts w:ascii="Times New Roman" w:hAnsi="Times New Roman"/>
        </w:rPr>
      </w:pPr>
    </w:p>
    <w:p w14:paraId="1F67115C" w14:textId="77777777" w:rsidR="002E185A" w:rsidRPr="00047618" w:rsidRDefault="002E185A" w:rsidP="009B727E">
      <w:pPr>
        <w:spacing w:after="0"/>
        <w:rPr>
          <w:rFonts w:ascii="Times New Roman" w:hAnsi="Times New Roman"/>
          <w:sz w:val="18"/>
          <w:szCs w:val="18"/>
          <w:lang w:val="ro-RO"/>
        </w:rPr>
      </w:pPr>
    </w:p>
    <w:p w14:paraId="5011B1B1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 xml:space="preserve">Conţinuturi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212"/>
        <w:gridCol w:w="5025"/>
      </w:tblGrid>
      <w:tr w:rsidR="002E185A" w:rsidRPr="00307A66" w14:paraId="0B330BDA" w14:textId="77777777" w:rsidTr="001A52E4">
        <w:tc>
          <w:tcPr>
            <w:tcW w:w="3970" w:type="dxa"/>
            <w:shd w:val="clear" w:color="auto" w:fill="C4BC96"/>
          </w:tcPr>
          <w:p w14:paraId="51DAA0C7" w14:textId="77777777" w:rsidR="002E185A" w:rsidRPr="001A52E4" w:rsidRDefault="00D250CA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="002E185A" w:rsidRPr="001A52E4">
              <w:rPr>
                <w:rFonts w:ascii="Times New Roman" w:hAnsi="Times New Roman"/>
                <w:b/>
                <w:lang w:val="ro-RO"/>
              </w:rPr>
              <w:t>.1 Curs</w:t>
            </w:r>
          </w:p>
        </w:tc>
        <w:tc>
          <w:tcPr>
            <w:tcW w:w="1212" w:type="dxa"/>
          </w:tcPr>
          <w:p w14:paraId="4B56C517" w14:textId="77777777" w:rsidR="002E185A" w:rsidRPr="001A52E4" w:rsidRDefault="002E185A" w:rsidP="001A52E4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5025" w:type="dxa"/>
          </w:tcPr>
          <w:p w14:paraId="5AD3D22E" w14:textId="77777777" w:rsidR="002E185A" w:rsidRPr="001A52E4" w:rsidRDefault="002E185A" w:rsidP="001A52E4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2E185A" w:rsidRPr="007E35D4" w14:paraId="2F9374D0" w14:textId="77777777" w:rsidTr="001A52E4">
        <w:tc>
          <w:tcPr>
            <w:tcW w:w="3970" w:type="dxa"/>
            <w:shd w:val="clear" w:color="auto" w:fill="C4BC96"/>
          </w:tcPr>
          <w:p w14:paraId="405A5534" w14:textId="77777777" w:rsidR="002E185A" w:rsidRPr="000E4B25" w:rsidRDefault="002E185A" w:rsidP="00F80140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8"/>
                <w:szCs w:val="18"/>
                <w:lang w:val="it-IT"/>
              </w:rPr>
            </w:pPr>
            <w:r w:rsidRPr="000E4B25">
              <w:rPr>
                <w:rFonts w:cs="Garamond"/>
                <w:sz w:val="18"/>
                <w:szCs w:val="18"/>
                <w:lang w:val="it-IT"/>
              </w:rPr>
              <w:lastRenderedPageBreak/>
              <w:t>C1. Prezentarea con</w:t>
            </w:r>
            <w:r w:rsidRPr="000E4B25">
              <w:rPr>
                <w:sz w:val="18"/>
                <w:szCs w:val="18"/>
                <w:lang w:val="it-IT"/>
              </w:rPr>
              <w:t>ţ</w:t>
            </w:r>
            <w:r w:rsidRPr="000E4B25">
              <w:rPr>
                <w:rFonts w:cs="Garamond"/>
                <w:sz w:val="18"/>
                <w:szCs w:val="18"/>
                <w:lang w:val="it-IT"/>
              </w:rPr>
              <w:t xml:space="preserve">inutului cursului de </w:t>
            </w:r>
            <w:r w:rsidR="005D08F3">
              <w:rPr>
                <w:rFonts w:cs="Garamond"/>
                <w:sz w:val="18"/>
                <w:szCs w:val="18"/>
                <w:lang w:val="it-IT"/>
              </w:rPr>
              <w:t>Comunicare eficienta si managementul emotiilor</w:t>
            </w:r>
            <w:r w:rsidRPr="000E4B25">
              <w:rPr>
                <w:rFonts w:cs="Garamond"/>
                <w:sz w:val="18"/>
                <w:szCs w:val="18"/>
                <w:lang w:val="it-IT"/>
              </w:rPr>
              <w:t xml:space="preserve"> </w:t>
            </w:r>
            <w:r w:rsidRPr="000E4B25">
              <w:rPr>
                <w:sz w:val="18"/>
                <w:szCs w:val="18"/>
                <w:lang w:val="it-IT"/>
              </w:rPr>
              <w:t>ş</w:t>
            </w:r>
            <w:r w:rsidRPr="000E4B25">
              <w:rPr>
                <w:rFonts w:cs="Garamond"/>
                <w:sz w:val="18"/>
                <w:szCs w:val="18"/>
                <w:lang w:val="it-IT"/>
              </w:rPr>
              <w:t>i a principalelor teme abordate</w:t>
            </w:r>
          </w:p>
          <w:p w14:paraId="64838FC5" w14:textId="77777777" w:rsidR="002E185A" w:rsidRPr="000E4B25" w:rsidRDefault="002E185A" w:rsidP="00753D5E">
            <w:pPr>
              <w:pStyle w:val="NoSpacing"/>
              <w:rPr>
                <w:sz w:val="18"/>
                <w:szCs w:val="18"/>
                <w:lang w:val="it-IT"/>
              </w:rPr>
            </w:pPr>
          </w:p>
        </w:tc>
        <w:tc>
          <w:tcPr>
            <w:tcW w:w="1212" w:type="dxa"/>
          </w:tcPr>
          <w:p w14:paraId="262F5747" w14:textId="77777777" w:rsidR="002E185A" w:rsidRPr="001A52E4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demonstrație, studii de caz, exercițiu</w:t>
            </w:r>
          </w:p>
        </w:tc>
        <w:tc>
          <w:tcPr>
            <w:tcW w:w="5025" w:type="dxa"/>
          </w:tcPr>
          <w:p w14:paraId="0134090D" w14:textId="77777777" w:rsidR="002E185A" w:rsidRPr="001A52E4" w:rsidRDefault="002E185A" w:rsidP="00753D5E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1A52E4">
              <w:rPr>
                <w:rFonts w:ascii="Calibri" w:hAnsi="Calibri"/>
                <w:sz w:val="16"/>
                <w:szCs w:val="16"/>
                <w:lang w:val="ro-RO"/>
              </w:rPr>
              <w:t xml:space="preserve">De citit: </w:t>
            </w:r>
          </w:p>
          <w:p w14:paraId="444BEB6C" w14:textId="77777777" w:rsidR="002E185A" w:rsidRPr="000E4B25" w:rsidRDefault="002E185A" w:rsidP="00753D5E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0E4B25">
              <w:rPr>
                <w:rFonts w:ascii="Calibri" w:hAnsi="Calibri"/>
                <w:sz w:val="16"/>
                <w:szCs w:val="16"/>
                <w:lang w:val="ro-RO"/>
              </w:rPr>
              <w:t>Paloş. R. Erdei, I., Sârbu, R. (2009). Abilităţi psihologiece, ghid pentru profesor şi student, Editura UVT, Timişoara.</w:t>
            </w:r>
          </w:p>
        </w:tc>
      </w:tr>
      <w:tr w:rsidR="002E185A" w:rsidRPr="000E4B25" w14:paraId="43346825" w14:textId="77777777" w:rsidTr="001A52E4">
        <w:tc>
          <w:tcPr>
            <w:tcW w:w="3970" w:type="dxa"/>
            <w:shd w:val="clear" w:color="auto" w:fill="C4BC96"/>
          </w:tcPr>
          <w:p w14:paraId="46F5280D" w14:textId="77777777" w:rsidR="002E185A" w:rsidRPr="001A52E4" w:rsidRDefault="002E185A" w:rsidP="005D08F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o-RO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C2. </w:t>
            </w:r>
            <w:r w:rsidR="005D08F3">
              <w:rPr>
                <w:sz w:val="18"/>
                <w:szCs w:val="18"/>
                <w:lang w:val="ro-RO"/>
              </w:rPr>
              <w:t>Comunicarea educationala – elemente componente, forme,</w:t>
            </w:r>
            <w:r w:rsidR="00C329BF">
              <w:rPr>
                <w:sz w:val="18"/>
                <w:szCs w:val="18"/>
                <w:lang w:val="ro-RO"/>
              </w:rPr>
              <w:t xml:space="preserve"> </w:t>
            </w:r>
            <w:r w:rsidR="005D08F3">
              <w:rPr>
                <w:sz w:val="18"/>
                <w:szCs w:val="18"/>
                <w:lang w:val="ro-RO"/>
              </w:rPr>
              <w:t>blocaje</w:t>
            </w:r>
          </w:p>
        </w:tc>
        <w:tc>
          <w:tcPr>
            <w:tcW w:w="1212" w:type="dxa"/>
          </w:tcPr>
          <w:p w14:paraId="460E686B" w14:textId="77777777" w:rsidR="002E185A" w:rsidRPr="001A52E4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demonstrație, studii de caz</w:t>
            </w:r>
          </w:p>
        </w:tc>
        <w:tc>
          <w:tcPr>
            <w:tcW w:w="5025" w:type="dxa"/>
          </w:tcPr>
          <w:p w14:paraId="31C8A7B7" w14:textId="77777777" w:rsidR="002E185A" w:rsidRPr="001A52E4" w:rsidRDefault="002E185A" w:rsidP="00F643F8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1A52E4">
              <w:rPr>
                <w:rFonts w:ascii="Calibri" w:hAnsi="Calibri"/>
                <w:sz w:val="16"/>
                <w:szCs w:val="16"/>
                <w:lang w:val="ro-RO"/>
              </w:rPr>
              <w:t xml:space="preserve">De citit: </w:t>
            </w:r>
          </w:p>
          <w:p w14:paraId="79D6DEF5" w14:textId="77777777" w:rsidR="002E185A" w:rsidRPr="000E4B25" w:rsidRDefault="002E185A" w:rsidP="00F643F8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0E4B25">
              <w:rPr>
                <w:rFonts w:ascii="Calibri" w:hAnsi="Calibri" w:cs="Garamond"/>
                <w:sz w:val="16"/>
                <w:szCs w:val="16"/>
                <w:lang w:val="ro-RO"/>
              </w:rPr>
              <w:t>Allport, G. (1991). S</w:t>
            </w:r>
            <w:r w:rsidRPr="000E4B25">
              <w:rPr>
                <w:rFonts w:ascii="Calibri" w:hAnsi="Calibri" w:cs="Garamond"/>
                <w:i/>
                <w:iCs/>
                <w:sz w:val="16"/>
                <w:szCs w:val="16"/>
                <w:lang w:val="ro-RO"/>
              </w:rPr>
              <w:t xml:space="preserve">tructura </w:t>
            </w:r>
            <w:r w:rsidRPr="000E4B25">
              <w:rPr>
                <w:rFonts w:ascii="Calibri" w:hAnsi="Calibri" w:cs="Garamond,Italic"/>
                <w:i/>
                <w:iCs/>
                <w:sz w:val="16"/>
                <w:szCs w:val="16"/>
                <w:lang w:val="ro-RO"/>
              </w:rPr>
              <w:t>ş</w:t>
            </w:r>
            <w:r w:rsidRPr="000E4B25">
              <w:rPr>
                <w:rFonts w:ascii="Calibri" w:hAnsi="Calibri" w:cs="Garamond"/>
                <w:i/>
                <w:iCs/>
                <w:sz w:val="16"/>
                <w:szCs w:val="16"/>
                <w:lang w:val="ro-RO"/>
              </w:rPr>
              <w:t>i dezvoltarea personalit</w:t>
            </w:r>
            <w:r w:rsidRPr="000E4B25">
              <w:rPr>
                <w:rFonts w:ascii="Calibri" w:hAnsi="Calibri" w:cs="Garamond,Italic"/>
                <w:i/>
                <w:iCs/>
                <w:sz w:val="16"/>
                <w:szCs w:val="16"/>
                <w:lang w:val="ro-RO"/>
              </w:rPr>
              <w:t>ăţ</w:t>
            </w:r>
            <w:r w:rsidRPr="000E4B25">
              <w:rPr>
                <w:rFonts w:ascii="Calibri" w:hAnsi="Calibri" w:cs="Garamond"/>
                <w:i/>
                <w:iCs/>
                <w:sz w:val="16"/>
                <w:szCs w:val="16"/>
                <w:lang w:val="ro-RO"/>
              </w:rPr>
              <w:t>ii</w:t>
            </w:r>
            <w:r w:rsidRPr="000E4B25">
              <w:rPr>
                <w:rFonts w:ascii="Calibri" w:hAnsi="Calibri" w:cs="Garamond"/>
                <w:sz w:val="16"/>
                <w:szCs w:val="16"/>
                <w:lang w:val="ro-RO"/>
              </w:rPr>
              <w:t xml:space="preserve">. Bucureşti: Editura Didactică şi Pedagogică. Capitolul 20, 493- </w:t>
            </w:r>
            <w:r w:rsidRPr="000E4B25">
              <w:rPr>
                <w:rFonts w:ascii="Calibri" w:hAnsi="Calibri"/>
                <w:sz w:val="16"/>
                <w:szCs w:val="16"/>
                <w:lang w:val="ro-RO"/>
              </w:rPr>
              <w:t>519.</w:t>
            </w:r>
          </w:p>
        </w:tc>
      </w:tr>
      <w:tr w:rsidR="002E185A" w:rsidRPr="007E35D4" w14:paraId="6A700BE0" w14:textId="77777777" w:rsidTr="001A52E4">
        <w:tc>
          <w:tcPr>
            <w:tcW w:w="3970" w:type="dxa"/>
            <w:shd w:val="clear" w:color="auto" w:fill="C4BC96"/>
          </w:tcPr>
          <w:p w14:paraId="4C8C391E" w14:textId="77777777" w:rsidR="002E185A" w:rsidRPr="001A52E4" w:rsidRDefault="002E185A" w:rsidP="00753D5E">
            <w:pPr>
              <w:pStyle w:val="NoSpacing"/>
              <w:rPr>
                <w:sz w:val="18"/>
                <w:szCs w:val="18"/>
                <w:lang w:val="ro-RO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C3. </w:t>
            </w:r>
            <w:r w:rsidR="00895554">
              <w:rPr>
                <w:sz w:val="18"/>
                <w:szCs w:val="18"/>
                <w:lang w:val="ro-RO"/>
              </w:rPr>
              <w:t>Dimensiuni ale comunicarii nonverbale in relatie cu cea verbala</w:t>
            </w:r>
          </w:p>
        </w:tc>
        <w:tc>
          <w:tcPr>
            <w:tcW w:w="1212" w:type="dxa"/>
          </w:tcPr>
          <w:p w14:paraId="3A782065" w14:textId="77777777" w:rsidR="002E185A" w:rsidRPr="001A52E4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demonstrație, studii de caz, exercițiu</w:t>
            </w:r>
          </w:p>
        </w:tc>
        <w:tc>
          <w:tcPr>
            <w:tcW w:w="5025" w:type="dxa"/>
          </w:tcPr>
          <w:p w14:paraId="2D7F9D22" w14:textId="77777777" w:rsidR="002E185A" w:rsidRPr="001A52E4" w:rsidRDefault="002E185A" w:rsidP="00753D5E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1A52E4">
              <w:rPr>
                <w:rFonts w:ascii="Calibri" w:hAnsi="Calibri"/>
                <w:sz w:val="16"/>
                <w:szCs w:val="16"/>
                <w:lang w:val="ro-RO"/>
              </w:rPr>
              <w:t xml:space="preserve">De citit: </w:t>
            </w:r>
          </w:p>
          <w:p w14:paraId="13BBDE0C" w14:textId="77777777" w:rsidR="002E185A" w:rsidRPr="000E4B25" w:rsidRDefault="002E185A" w:rsidP="000E4B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it-IT"/>
              </w:rPr>
            </w:pPr>
            <w:r w:rsidRPr="000E4B25">
              <w:rPr>
                <w:rFonts w:cs="Garamond"/>
                <w:sz w:val="16"/>
                <w:szCs w:val="16"/>
                <w:lang w:val="it-IT"/>
              </w:rPr>
              <w:t>Stanton, N. (1995). Comunicarea. Bucureşti: Editura Societatea Ştiinţă şi Tehnică SA.</w:t>
            </w:r>
          </w:p>
          <w:p w14:paraId="29422AC8" w14:textId="77777777" w:rsidR="002E185A" w:rsidRPr="000E4B25" w:rsidRDefault="002E185A" w:rsidP="00632E6F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it-IT"/>
              </w:rPr>
            </w:pPr>
          </w:p>
        </w:tc>
      </w:tr>
      <w:tr w:rsidR="002E185A" w:rsidRPr="00CA5FEC" w14:paraId="3114E6E3" w14:textId="77777777" w:rsidTr="001A52E4">
        <w:tc>
          <w:tcPr>
            <w:tcW w:w="3970" w:type="dxa"/>
            <w:shd w:val="clear" w:color="auto" w:fill="C4BC96"/>
          </w:tcPr>
          <w:p w14:paraId="67848CAE" w14:textId="77777777" w:rsidR="002E185A" w:rsidRPr="001A52E4" w:rsidRDefault="005F53AD" w:rsidP="00753D5E">
            <w:pPr>
              <w:pStyle w:val="NoSpacing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C4. </w:t>
            </w:r>
            <w:r w:rsidR="002E185A">
              <w:rPr>
                <w:sz w:val="18"/>
                <w:szCs w:val="18"/>
                <w:lang w:val="ro-RO"/>
              </w:rPr>
              <w:t xml:space="preserve"> </w:t>
            </w:r>
            <w:r w:rsidR="00895554">
              <w:rPr>
                <w:sz w:val="18"/>
                <w:szCs w:val="18"/>
                <w:lang w:val="ro-RO"/>
              </w:rPr>
              <w:t xml:space="preserve">Tehnici de optimizare a comunicarii in </w:t>
            </w:r>
            <w:r w:rsidR="00A42D77">
              <w:rPr>
                <w:sz w:val="18"/>
                <w:szCs w:val="18"/>
                <w:lang w:val="ro-RO"/>
              </w:rPr>
              <w:t>context educational</w:t>
            </w:r>
          </w:p>
        </w:tc>
        <w:tc>
          <w:tcPr>
            <w:tcW w:w="1212" w:type="dxa"/>
          </w:tcPr>
          <w:p w14:paraId="6315D629" w14:textId="77777777" w:rsidR="002E185A" w:rsidRPr="001A52E4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demonstrație, studii de caz, exercițiu</w:t>
            </w:r>
          </w:p>
        </w:tc>
        <w:tc>
          <w:tcPr>
            <w:tcW w:w="5025" w:type="dxa"/>
          </w:tcPr>
          <w:p w14:paraId="57C5D2C3" w14:textId="77777777" w:rsidR="002E185A" w:rsidRPr="00CA5FEC" w:rsidRDefault="002E185A" w:rsidP="00753D5E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CA5FEC">
              <w:rPr>
                <w:rFonts w:ascii="Calibri" w:hAnsi="Calibri"/>
                <w:sz w:val="16"/>
                <w:szCs w:val="16"/>
                <w:lang w:val="ro-RO"/>
              </w:rPr>
              <w:t>De citit:</w:t>
            </w:r>
          </w:p>
          <w:p w14:paraId="5B3363F2" w14:textId="77777777" w:rsidR="00895554" w:rsidRPr="000E4B25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it-IT"/>
              </w:rPr>
            </w:pPr>
            <w:r w:rsidRPr="000E4B25">
              <w:rPr>
                <w:rFonts w:cs="Garamond"/>
                <w:sz w:val="16"/>
                <w:szCs w:val="16"/>
                <w:lang w:val="it-IT"/>
              </w:rPr>
              <w:t>Stanton, N. (1995). Comunicarea. Bucureşti: Editura Societatea Ştiinţă şi Tehnică SA.</w:t>
            </w:r>
          </w:p>
          <w:p w14:paraId="5D8E2456" w14:textId="77777777" w:rsidR="002E185A" w:rsidRPr="000E4B25" w:rsidRDefault="002E185A" w:rsidP="00CA5FEC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</w:rPr>
            </w:pPr>
          </w:p>
        </w:tc>
      </w:tr>
      <w:tr w:rsidR="005F53AD" w:rsidRPr="00CA5FEC" w14:paraId="54B3DF17" w14:textId="77777777" w:rsidTr="001A52E4">
        <w:tc>
          <w:tcPr>
            <w:tcW w:w="3970" w:type="dxa"/>
            <w:shd w:val="clear" w:color="auto" w:fill="C4BC96"/>
          </w:tcPr>
          <w:p w14:paraId="09EA5EAC" w14:textId="77777777" w:rsidR="005F53AD" w:rsidRDefault="00895554" w:rsidP="00753D5E">
            <w:pPr>
              <w:pStyle w:val="NoSpacing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C5. </w:t>
            </w:r>
            <w:r w:rsidR="00A42D77">
              <w:rPr>
                <w:sz w:val="18"/>
                <w:szCs w:val="18"/>
                <w:lang w:val="ro-RO"/>
              </w:rPr>
              <w:t>Metode si instrumente de indetificare a problemelor/provocarilor psiho-afective din mediul educational</w:t>
            </w:r>
          </w:p>
        </w:tc>
        <w:tc>
          <w:tcPr>
            <w:tcW w:w="1212" w:type="dxa"/>
          </w:tcPr>
          <w:p w14:paraId="7F3E958B" w14:textId="77777777" w:rsidR="005F53AD" w:rsidRPr="001A52E4" w:rsidRDefault="005F53AD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demonstrație, studii de caz, exercițiu</w:t>
            </w:r>
          </w:p>
        </w:tc>
        <w:tc>
          <w:tcPr>
            <w:tcW w:w="5025" w:type="dxa"/>
          </w:tcPr>
          <w:p w14:paraId="1EFBE405" w14:textId="77777777" w:rsidR="005F53AD" w:rsidRPr="00895554" w:rsidRDefault="005F53AD" w:rsidP="00753D5E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895554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De citit:</w:t>
            </w:r>
          </w:p>
          <w:p w14:paraId="4067444C" w14:textId="77777777" w:rsidR="005F53AD" w:rsidRPr="00895554" w:rsidRDefault="00895554" w:rsidP="00753D5E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895554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Cosnier, J. (2002). </w:t>
            </w:r>
            <w:r w:rsidRPr="00895554">
              <w:rPr>
                <w:rFonts w:asciiTheme="minorHAnsi" w:hAnsiTheme="minorHAnsi" w:cstheme="minorHAnsi"/>
                <w:iCs/>
                <w:sz w:val="16"/>
                <w:szCs w:val="16"/>
                <w:lang w:val="ro-RO"/>
              </w:rPr>
              <w:t>Introducere în psihologia emoţiilor şi a sentimentelor</w:t>
            </w:r>
            <w:r w:rsidRPr="00895554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. Iaşi, Ed. Polirom.</w:t>
            </w:r>
            <w:r w:rsidRPr="00895554">
              <w:rPr>
                <w:rFonts w:cs="Garamond"/>
                <w:sz w:val="16"/>
                <w:szCs w:val="16"/>
                <w:lang w:val="ro-RO"/>
              </w:rPr>
              <w:t xml:space="preserve"> </w:t>
            </w:r>
          </w:p>
        </w:tc>
      </w:tr>
      <w:tr w:rsidR="002E185A" w:rsidRPr="00CA5FEC" w14:paraId="6F7626A2" w14:textId="77777777" w:rsidTr="001A52E4">
        <w:tc>
          <w:tcPr>
            <w:tcW w:w="3970" w:type="dxa"/>
            <w:shd w:val="clear" w:color="auto" w:fill="C4BC96"/>
          </w:tcPr>
          <w:p w14:paraId="13825A23" w14:textId="77777777" w:rsidR="002E185A" w:rsidRPr="001A52E4" w:rsidRDefault="002E185A" w:rsidP="001A52E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Arial"/>
                <w:color w:val="000000"/>
                <w:sz w:val="18"/>
                <w:szCs w:val="18"/>
                <w:lang w:val="ro-RO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C6. </w:t>
            </w:r>
            <w:r w:rsidR="00895554">
              <w:rPr>
                <w:sz w:val="18"/>
                <w:szCs w:val="18"/>
                <w:lang w:val="ro-RO"/>
              </w:rPr>
              <w:t xml:space="preserve"> </w:t>
            </w:r>
            <w:r w:rsidR="00A42D77">
              <w:rPr>
                <w:sz w:val="18"/>
                <w:szCs w:val="18"/>
                <w:lang w:val="ro-RO"/>
              </w:rPr>
              <w:t>Eficientizarea strategiilor de relationare cadru didactic-elev-parinte</w:t>
            </w:r>
          </w:p>
        </w:tc>
        <w:tc>
          <w:tcPr>
            <w:tcW w:w="1212" w:type="dxa"/>
          </w:tcPr>
          <w:p w14:paraId="0AC8AFF5" w14:textId="77777777" w:rsidR="002E185A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conversație</w:t>
            </w:r>
            <w:r>
              <w:rPr>
                <w:sz w:val="16"/>
                <w:szCs w:val="16"/>
                <w:lang w:val="ro-RO"/>
              </w:rPr>
              <w:t>,</w:t>
            </w:r>
          </w:p>
          <w:p w14:paraId="5013092B" w14:textId="77777777" w:rsidR="002E185A" w:rsidRPr="001A52E4" w:rsidRDefault="002E185A" w:rsidP="00753D5E">
            <w:pPr>
              <w:pStyle w:val="NoSpacing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demon</w:t>
            </w:r>
            <w:r w:rsidRPr="00F80140">
              <w:rPr>
                <w:sz w:val="16"/>
                <w:szCs w:val="16"/>
                <w:lang w:val="ro-RO"/>
              </w:rPr>
              <w:t>straţie</w:t>
            </w:r>
          </w:p>
        </w:tc>
        <w:tc>
          <w:tcPr>
            <w:tcW w:w="5025" w:type="dxa"/>
          </w:tcPr>
          <w:p w14:paraId="0553952F" w14:textId="77777777" w:rsidR="002E185A" w:rsidRPr="00CA5FEC" w:rsidRDefault="002E185A" w:rsidP="00CA5FEC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CA5FEC">
              <w:rPr>
                <w:rFonts w:ascii="Calibri" w:hAnsi="Calibri"/>
                <w:sz w:val="16"/>
                <w:szCs w:val="16"/>
                <w:lang w:val="ro-RO"/>
              </w:rPr>
              <w:t>De citit:</w:t>
            </w:r>
          </w:p>
          <w:p w14:paraId="728EE864" w14:textId="77777777" w:rsidR="002E185A" w:rsidRPr="00F80140" w:rsidRDefault="002E185A" w:rsidP="00F8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F10C64">
              <w:rPr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F10C64">
              <w:rPr>
                <w:sz w:val="16"/>
                <w:szCs w:val="16"/>
                <w:lang w:val="fr-FR"/>
              </w:rPr>
              <w:t>Visscher</w:t>
            </w:r>
            <w:proofErr w:type="spellEnd"/>
            <w:r w:rsidRPr="00F10C64">
              <w:rPr>
                <w:sz w:val="16"/>
                <w:szCs w:val="16"/>
                <w:lang w:val="fr-FR"/>
              </w:rPr>
              <w:t xml:space="preserve">, P., </w:t>
            </w:r>
            <w:proofErr w:type="spellStart"/>
            <w:r w:rsidRPr="00F10C64">
              <w:rPr>
                <w:sz w:val="16"/>
                <w:szCs w:val="16"/>
                <w:lang w:val="fr-FR"/>
              </w:rPr>
              <w:t>Neculau</w:t>
            </w:r>
            <w:proofErr w:type="spellEnd"/>
            <w:r w:rsidRPr="00F10C64">
              <w:rPr>
                <w:sz w:val="16"/>
                <w:szCs w:val="16"/>
                <w:lang w:val="fr-FR"/>
              </w:rPr>
              <w:t>, A. (</w:t>
            </w:r>
            <w:proofErr w:type="spellStart"/>
            <w:r w:rsidRPr="00F10C64">
              <w:rPr>
                <w:sz w:val="16"/>
                <w:szCs w:val="16"/>
                <w:lang w:val="fr-FR"/>
              </w:rPr>
              <w:t>coord</w:t>
            </w:r>
            <w:proofErr w:type="spellEnd"/>
            <w:r w:rsidRPr="00F10C64">
              <w:rPr>
                <w:sz w:val="16"/>
                <w:szCs w:val="16"/>
                <w:lang w:val="fr-FR"/>
              </w:rPr>
              <w:t xml:space="preserve">.) </w:t>
            </w:r>
            <w:r w:rsidRPr="00F80140">
              <w:rPr>
                <w:sz w:val="16"/>
                <w:szCs w:val="16"/>
              </w:rPr>
              <w:t xml:space="preserve">(2001). </w:t>
            </w:r>
            <w:proofErr w:type="spellStart"/>
            <w:r w:rsidRPr="00F80140">
              <w:rPr>
                <w:sz w:val="16"/>
                <w:szCs w:val="16"/>
              </w:rPr>
              <w:t>Dinamica</w:t>
            </w:r>
            <w:proofErr w:type="spellEnd"/>
            <w:r w:rsidRPr="00F80140">
              <w:rPr>
                <w:sz w:val="16"/>
                <w:szCs w:val="16"/>
              </w:rPr>
              <w:t xml:space="preserve"> </w:t>
            </w:r>
            <w:proofErr w:type="spellStart"/>
            <w:r w:rsidRPr="00F80140">
              <w:rPr>
                <w:sz w:val="16"/>
                <w:szCs w:val="16"/>
              </w:rPr>
              <w:t>grupurilor</w:t>
            </w:r>
            <w:proofErr w:type="spellEnd"/>
            <w:r w:rsidRPr="00F80140">
              <w:rPr>
                <w:sz w:val="16"/>
                <w:szCs w:val="16"/>
              </w:rPr>
              <w:t xml:space="preserve">. </w:t>
            </w:r>
            <w:proofErr w:type="spellStart"/>
            <w:r w:rsidRPr="00F80140">
              <w:rPr>
                <w:sz w:val="16"/>
                <w:szCs w:val="16"/>
              </w:rPr>
              <w:t>Texte</w:t>
            </w:r>
            <w:proofErr w:type="spellEnd"/>
            <w:r w:rsidRPr="00F80140">
              <w:rPr>
                <w:sz w:val="16"/>
                <w:szCs w:val="16"/>
              </w:rPr>
              <w:t xml:space="preserve"> de </w:t>
            </w:r>
            <w:proofErr w:type="spellStart"/>
            <w:r w:rsidRPr="00F80140">
              <w:rPr>
                <w:sz w:val="16"/>
                <w:szCs w:val="16"/>
              </w:rPr>
              <w:t>bază</w:t>
            </w:r>
            <w:proofErr w:type="spellEnd"/>
            <w:r w:rsidRPr="00F80140">
              <w:rPr>
                <w:sz w:val="16"/>
                <w:szCs w:val="16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80140">
                  <w:rPr>
                    <w:sz w:val="16"/>
                    <w:szCs w:val="16"/>
                  </w:rPr>
                  <w:t>Iaşi</w:t>
                </w:r>
              </w:smartTag>
            </w:smartTag>
            <w:proofErr w:type="spellEnd"/>
            <w:r w:rsidRPr="00F80140">
              <w:rPr>
                <w:sz w:val="16"/>
                <w:szCs w:val="16"/>
              </w:rPr>
              <w:t xml:space="preserve">: </w:t>
            </w:r>
            <w:proofErr w:type="spellStart"/>
            <w:r w:rsidRPr="00F80140">
              <w:rPr>
                <w:sz w:val="16"/>
                <w:szCs w:val="16"/>
              </w:rPr>
              <w:t>Editura</w:t>
            </w:r>
            <w:proofErr w:type="spellEnd"/>
            <w:r w:rsidRPr="00F80140">
              <w:rPr>
                <w:sz w:val="16"/>
                <w:szCs w:val="16"/>
              </w:rPr>
              <w:t xml:space="preserve"> </w:t>
            </w:r>
            <w:proofErr w:type="spellStart"/>
            <w:r w:rsidRPr="00F80140">
              <w:rPr>
                <w:sz w:val="16"/>
                <w:szCs w:val="16"/>
              </w:rPr>
              <w:t>Polirom</w:t>
            </w:r>
            <w:proofErr w:type="spellEnd"/>
            <w:r w:rsidRPr="00F80140">
              <w:rPr>
                <w:sz w:val="16"/>
                <w:szCs w:val="16"/>
              </w:rPr>
              <w:t>.</w:t>
            </w:r>
          </w:p>
        </w:tc>
      </w:tr>
      <w:tr w:rsidR="00895554" w:rsidRPr="00CA5FEC" w14:paraId="51FF9344" w14:textId="77777777" w:rsidTr="001A52E4">
        <w:tc>
          <w:tcPr>
            <w:tcW w:w="3970" w:type="dxa"/>
            <w:shd w:val="clear" w:color="auto" w:fill="C4BC96"/>
          </w:tcPr>
          <w:p w14:paraId="22B4FAAE" w14:textId="77777777" w:rsidR="00895554" w:rsidRPr="001A52E4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C7. </w:t>
            </w:r>
            <w:r w:rsidR="00A42D77">
              <w:rPr>
                <w:sz w:val="18"/>
                <w:szCs w:val="18"/>
                <w:lang w:val="ro-RO"/>
              </w:rPr>
              <w:t>Strategii de interventie primara in managementul emotiilor si comportamentelor din mediul educational</w:t>
            </w:r>
          </w:p>
        </w:tc>
        <w:tc>
          <w:tcPr>
            <w:tcW w:w="1212" w:type="dxa"/>
          </w:tcPr>
          <w:p w14:paraId="1401B95C" w14:textId="77777777" w:rsidR="0089555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>Prelegere, conversație</w:t>
            </w:r>
            <w:r>
              <w:rPr>
                <w:sz w:val="16"/>
                <w:szCs w:val="16"/>
                <w:lang w:val="ro-RO"/>
              </w:rPr>
              <w:t>,</w:t>
            </w:r>
          </w:p>
          <w:p w14:paraId="2130B13A" w14:textId="77777777" w:rsidR="00895554" w:rsidRPr="001A52E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demon</w:t>
            </w:r>
            <w:r w:rsidRPr="00F80140">
              <w:rPr>
                <w:sz w:val="16"/>
                <w:szCs w:val="16"/>
                <w:lang w:val="ro-RO"/>
              </w:rPr>
              <w:t>straţie</w:t>
            </w:r>
          </w:p>
        </w:tc>
        <w:tc>
          <w:tcPr>
            <w:tcW w:w="5025" w:type="dxa"/>
          </w:tcPr>
          <w:p w14:paraId="640BB763" w14:textId="77777777" w:rsidR="00895554" w:rsidRDefault="00895554" w:rsidP="00895554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De citit:</w:t>
            </w:r>
          </w:p>
          <w:p w14:paraId="30874F72" w14:textId="77777777" w:rsidR="00895554" w:rsidRPr="00CA5FEC" w:rsidRDefault="00895554" w:rsidP="00895554">
            <w:pPr>
              <w:pStyle w:val="Default"/>
              <w:rPr>
                <w:rFonts w:ascii="Calibri" w:hAnsi="Calibri"/>
                <w:sz w:val="16"/>
                <w:szCs w:val="16"/>
                <w:lang w:val="ro-RO"/>
              </w:rPr>
            </w:pPr>
            <w:r w:rsidRPr="00F10C64">
              <w:rPr>
                <w:rFonts w:cs="Garamond"/>
                <w:sz w:val="16"/>
                <w:szCs w:val="16"/>
                <w:lang w:val="ro-RO"/>
              </w:rPr>
              <w:t xml:space="preserve">Cosnier, J. (2002). </w:t>
            </w:r>
            <w:r w:rsidRPr="00F10C64">
              <w:rPr>
                <w:rFonts w:cs="Garamond"/>
                <w:i/>
                <w:iCs/>
                <w:sz w:val="16"/>
                <w:szCs w:val="16"/>
                <w:lang w:val="ro-RO"/>
              </w:rPr>
              <w:t>Introducere în psihologia emo</w:t>
            </w:r>
            <w:r w:rsidRPr="00F10C64">
              <w:rPr>
                <w:rFonts w:cs="Garamond,Italic"/>
                <w:i/>
                <w:iCs/>
                <w:sz w:val="16"/>
                <w:szCs w:val="16"/>
                <w:lang w:val="ro-RO"/>
              </w:rPr>
              <w:t>ţ</w:t>
            </w:r>
            <w:r w:rsidRPr="00F10C64">
              <w:rPr>
                <w:rFonts w:cs="Garamond"/>
                <w:i/>
                <w:iCs/>
                <w:sz w:val="16"/>
                <w:szCs w:val="16"/>
                <w:lang w:val="ro-RO"/>
              </w:rPr>
              <w:t xml:space="preserve">iilor </w:t>
            </w:r>
            <w:r w:rsidRPr="00F10C64">
              <w:rPr>
                <w:rFonts w:cs="Garamond,Italic"/>
                <w:i/>
                <w:iCs/>
                <w:sz w:val="16"/>
                <w:szCs w:val="16"/>
                <w:lang w:val="ro-RO"/>
              </w:rPr>
              <w:t>ş</w:t>
            </w:r>
            <w:r w:rsidRPr="00F10C64">
              <w:rPr>
                <w:rFonts w:cs="Garamond"/>
                <w:i/>
                <w:iCs/>
                <w:sz w:val="16"/>
                <w:szCs w:val="16"/>
                <w:lang w:val="ro-RO"/>
              </w:rPr>
              <w:t>i a sentimentelor</w:t>
            </w:r>
            <w:r w:rsidRPr="00F10C64">
              <w:rPr>
                <w:rFonts w:cs="Garamond"/>
                <w:sz w:val="16"/>
                <w:szCs w:val="16"/>
                <w:lang w:val="ro-RO"/>
              </w:rPr>
              <w:t>. Iaşi, Ed. Polirom.</w:t>
            </w:r>
          </w:p>
        </w:tc>
      </w:tr>
      <w:tr w:rsidR="00895554" w:rsidRPr="0035610C" w14:paraId="5AE28651" w14:textId="77777777" w:rsidTr="001A52E4">
        <w:tc>
          <w:tcPr>
            <w:tcW w:w="10207" w:type="dxa"/>
            <w:gridSpan w:val="3"/>
            <w:shd w:val="clear" w:color="auto" w:fill="C4BC96"/>
          </w:tcPr>
          <w:p w14:paraId="54C18326" w14:textId="77777777" w:rsidR="00895554" w:rsidRPr="001A52E4" w:rsidRDefault="00895554" w:rsidP="00895554">
            <w:pPr>
              <w:pStyle w:val="NoSpacing"/>
              <w:rPr>
                <w:b/>
                <w:lang w:val="ro-RO"/>
              </w:rPr>
            </w:pPr>
            <w:r w:rsidRPr="001A52E4">
              <w:rPr>
                <w:b/>
                <w:lang w:val="ro-RO"/>
              </w:rPr>
              <w:t>Bibliografie selectivă (principală)</w:t>
            </w:r>
          </w:p>
          <w:p w14:paraId="1ED134C7" w14:textId="77777777" w:rsidR="00895554" w:rsidRPr="00D22934" w:rsidRDefault="00A42D77" w:rsidP="00895554">
            <w:pPr>
              <w:pStyle w:val="NoSpacing"/>
              <w:rPr>
                <w:rFonts w:cs="Garamond"/>
                <w:sz w:val="20"/>
                <w:szCs w:val="20"/>
                <w:lang w:val="ro-RO"/>
              </w:rPr>
            </w:pPr>
            <w:r w:rsidRPr="00D229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Cosnier, J. (2002). </w:t>
            </w:r>
            <w:r w:rsidRPr="00D22934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>Introducere în psihologia emoţiilor şi a sentimentelor</w:t>
            </w:r>
            <w:r w:rsidRPr="00D229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Iaşi, Ed. Polirom.</w:t>
            </w:r>
            <w:r w:rsidRPr="00D22934">
              <w:rPr>
                <w:rFonts w:cs="Garamond"/>
                <w:sz w:val="20"/>
                <w:szCs w:val="20"/>
                <w:lang w:val="ro-RO"/>
              </w:rPr>
              <w:t xml:space="preserve"> </w:t>
            </w:r>
          </w:p>
        </w:tc>
      </w:tr>
      <w:tr w:rsidR="00895554" w:rsidRPr="00307A66" w14:paraId="5C3B731E" w14:textId="77777777" w:rsidTr="001A52E4">
        <w:tc>
          <w:tcPr>
            <w:tcW w:w="3970" w:type="dxa"/>
            <w:shd w:val="clear" w:color="auto" w:fill="C4BC96"/>
          </w:tcPr>
          <w:p w14:paraId="3F47AAF7" w14:textId="77777777" w:rsidR="00895554" w:rsidRPr="001A52E4" w:rsidRDefault="00895554" w:rsidP="00895554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8.2 Seminar / laborator</w:t>
            </w:r>
          </w:p>
        </w:tc>
        <w:tc>
          <w:tcPr>
            <w:tcW w:w="1212" w:type="dxa"/>
          </w:tcPr>
          <w:p w14:paraId="3B76A1E5" w14:textId="77777777" w:rsidR="00895554" w:rsidRPr="001A52E4" w:rsidRDefault="00895554" w:rsidP="00895554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5025" w:type="dxa"/>
          </w:tcPr>
          <w:p w14:paraId="512D91B3" w14:textId="77777777" w:rsidR="00895554" w:rsidRPr="001A52E4" w:rsidRDefault="00895554" w:rsidP="00895554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A52E4"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895554" w:rsidRPr="00E921FD" w14:paraId="745C16C7" w14:textId="77777777" w:rsidTr="001A52E4">
        <w:tc>
          <w:tcPr>
            <w:tcW w:w="3970" w:type="dxa"/>
            <w:shd w:val="clear" w:color="auto" w:fill="C4BC96"/>
          </w:tcPr>
          <w:p w14:paraId="6FBC1FBC" w14:textId="77777777" w:rsidR="00895554" w:rsidRPr="000E4B25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8"/>
                <w:szCs w:val="18"/>
                <w:lang w:val="pt-BR"/>
              </w:rPr>
            </w:pPr>
            <w:r w:rsidRPr="001A52E4">
              <w:rPr>
                <w:sz w:val="18"/>
                <w:szCs w:val="18"/>
                <w:lang w:val="ro-RO"/>
              </w:rPr>
              <w:t>S1</w:t>
            </w:r>
            <w:r w:rsidRPr="000E4B25">
              <w:rPr>
                <w:sz w:val="18"/>
                <w:szCs w:val="18"/>
                <w:lang w:val="ro-RO"/>
              </w:rPr>
              <w:t xml:space="preserve">. Seminar introductiv de </w:t>
            </w:r>
            <w:r w:rsidRPr="000E4B25">
              <w:rPr>
                <w:rFonts w:cs="Garamond"/>
                <w:sz w:val="18"/>
                <w:szCs w:val="18"/>
                <w:lang w:val="pt-BR"/>
              </w:rPr>
              <w:t>prezentare a</w:t>
            </w:r>
          </w:p>
          <w:p w14:paraId="1F1A6756" w14:textId="77777777" w:rsidR="00895554" w:rsidRPr="006C7ED3" w:rsidRDefault="00895554" w:rsidP="00895554">
            <w:pPr>
              <w:pStyle w:val="NoSpacing"/>
              <w:rPr>
                <w:rFonts w:cs="Garamond"/>
                <w:sz w:val="18"/>
                <w:szCs w:val="18"/>
                <w:lang w:val="it-IT"/>
              </w:rPr>
            </w:pPr>
            <w:r w:rsidRPr="006C7ED3">
              <w:rPr>
                <w:rFonts w:cs="Garamond"/>
                <w:sz w:val="18"/>
                <w:szCs w:val="18"/>
                <w:lang w:val="it-IT"/>
              </w:rPr>
              <w:t>conţinutului laboratorului:  Aşteptări şi temeri.</w:t>
            </w:r>
          </w:p>
        </w:tc>
        <w:tc>
          <w:tcPr>
            <w:tcW w:w="1212" w:type="dxa"/>
          </w:tcPr>
          <w:p w14:paraId="52FB016B" w14:textId="77777777" w:rsidR="00895554" w:rsidRPr="001A52E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Aplica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>
              <w:rPr>
                <w:sz w:val="16"/>
                <w:szCs w:val="16"/>
                <w:lang w:val="ro-RO"/>
              </w:rPr>
              <w:t>ii</w:t>
            </w:r>
            <w:r w:rsidRPr="00FA4AA3">
              <w:rPr>
                <w:sz w:val="16"/>
                <w:szCs w:val="16"/>
                <w:lang w:val="ro-RO"/>
              </w:rPr>
              <w:t>, studiu de caz</w:t>
            </w:r>
          </w:p>
        </w:tc>
        <w:tc>
          <w:tcPr>
            <w:tcW w:w="5025" w:type="dxa"/>
          </w:tcPr>
          <w:p w14:paraId="02724209" w14:textId="77777777" w:rsidR="00895554" w:rsidRPr="006C7ED3" w:rsidRDefault="00895554" w:rsidP="002121FA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ro-RO"/>
              </w:rPr>
            </w:pPr>
            <w:r w:rsidRPr="006C7ED3">
              <w:rPr>
                <w:rFonts w:cs="Garamond"/>
                <w:sz w:val="16"/>
                <w:szCs w:val="16"/>
                <w:lang w:val="ro-RO"/>
              </w:rPr>
              <w:t xml:space="preserve">Identificarea nevoilor şi intereselor participanţilor raportat la conţinutul </w:t>
            </w:r>
            <w:r w:rsidR="002121FA">
              <w:rPr>
                <w:sz w:val="16"/>
                <w:szCs w:val="16"/>
                <w:lang w:val="ro-RO"/>
              </w:rPr>
              <w:t>seminarului</w:t>
            </w:r>
            <w:r w:rsidRPr="006C7ED3">
              <w:rPr>
                <w:sz w:val="16"/>
                <w:szCs w:val="16"/>
                <w:lang w:val="ro-RO"/>
              </w:rPr>
              <w:t>. Stabilirea regulilor de lucru în grup.</w:t>
            </w:r>
          </w:p>
        </w:tc>
      </w:tr>
      <w:tr w:rsidR="00895554" w:rsidRPr="00E921FD" w14:paraId="3DA0E442" w14:textId="77777777" w:rsidTr="001A52E4">
        <w:tc>
          <w:tcPr>
            <w:tcW w:w="3970" w:type="dxa"/>
            <w:shd w:val="clear" w:color="auto" w:fill="C4BC96"/>
          </w:tcPr>
          <w:p w14:paraId="0BE2C364" w14:textId="77777777" w:rsidR="00895554" w:rsidRPr="004D3A22" w:rsidRDefault="00895554" w:rsidP="00C3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 w:val="pt-BR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S2. </w:t>
            </w:r>
            <w:r w:rsidR="00C329BF">
              <w:rPr>
                <w:rFonts w:cs="Garamond"/>
                <w:sz w:val="18"/>
                <w:szCs w:val="18"/>
                <w:lang w:val="pt-BR"/>
              </w:rPr>
              <w:t>Comunicarea – definire si particularitati</w:t>
            </w:r>
          </w:p>
        </w:tc>
        <w:tc>
          <w:tcPr>
            <w:tcW w:w="1212" w:type="dxa"/>
          </w:tcPr>
          <w:p w14:paraId="156E7785" w14:textId="77777777" w:rsidR="00895554" w:rsidRPr="006C7ED3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6C7ED3">
              <w:rPr>
                <w:sz w:val="16"/>
                <w:szCs w:val="16"/>
                <w:lang w:val="ro-RO"/>
              </w:rPr>
              <w:t>Aplicaţii</w:t>
            </w:r>
          </w:p>
        </w:tc>
        <w:tc>
          <w:tcPr>
            <w:tcW w:w="5025" w:type="dxa"/>
          </w:tcPr>
          <w:p w14:paraId="49EBF8E4" w14:textId="77777777" w:rsidR="00895554" w:rsidRDefault="00E25611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iCs/>
                <w:sz w:val="16"/>
                <w:szCs w:val="16"/>
              </w:rPr>
            </w:pPr>
            <w:proofErr w:type="spellStart"/>
            <w:r>
              <w:rPr>
                <w:rFonts w:cs="Garamond"/>
                <w:iCs/>
                <w:sz w:val="16"/>
                <w:szCs w:val="16"/>
              </w:rPr>
              <w:t>Formele</w:t>
            </w:r>
            <w:proofErr w:type="spellEnd"/>
            <w:r>
              <w:rPr>
                <w:rFonts w:cs="Garamond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Garamond"/>
                <w:iCs/>
                <w:sz w:val="16"/>
                <w:szCs w:val="16"/>
              </w:rPr>
              <w:t>comunicarii</w:t>
            </w:r>
            <w:proofErr w:type="spellEnd"/>
          </w:p>
          <w:p w14:paraId="7CB818EB" w14:textId="77777777" w:rsidR="00E25611" w:rsidRPr="00E25611" w:rsidRDefault="00E25611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iCs/>
                <w:sz w:val="16"/>
                <w:szCs w:val="16"/>
              </w:rPr>
            </w:pPr>
            <w:proofErr w:type="spellStart"/>
            <w:r>
              <w:rPr>
                <w:rFonts w:cs="Garamond"/>
                <w:iCs/>
                <w:sz w:val="16"/>
                <w:szCs w:val="16"/>
              </w:rPr>
              <w:t>Distorsiuni</w:t>
            </w:r>
            <w:proofErr w:type="spellEnd"/>
            <w:r>
              <w:rPr>
                <w:rFonts w:cs="Garamond"/>
                <w:i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cs="Garamond"/>
                <w:iCs/>
                <w:sz w:val="16"/>
                <w:szCs w:val="16"/>
              </w:rPr>
              <w:t>comunicare</w:t>
            </w:r>
            <w:proofErr w:type="spellEnd"/>
          </w:p>
        </w:tc>
      </w:tr>
      <w:tr w:rsidR="00895554" w:rsidRPr="006C7ED3" w14:paraId="0FE23D3A" w14:textId="77777777" w:rsidTr="001A52E4">
        <w:tc>
          <w:tcPr>
            <w:tcW w:w="3970" w:type="dxa"/>
            <w:shd w:val="clear" w:color="auto" w:fill="C4BC96"/>
          </w:tcPr>
          <w:p w14:paraId="60619F9A" w14:textId="77777777" w:rsidR="00895554" w:rsidRPr="006C7ED3" w:rsidRDefault="00895554" w:rsidP="00C329BF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8"/>
                <w:szCs w:val="18"/>
              </w:rPr>
            </w:pPr>
            <w:r w:rsidRPr="006C7ED3">
              <w:rPr>
                <w:sz w:val="18"/>
                <w:szCs w:val="18"/>
                <w:lang w:val="ro-RO"/>
              </w:rPr>
              <w:t xml:space="preserve">S3. </w:t>
            </w:r>
            <w:proofErr w:type="spellStart"/>
            <w:r w:rsidR="00E25611">
              <w:rPr>
                <w:sz w:val="18"/>
                <w:szCs w:val="18"/>
              </w:rPr>
              <w:t>Comunicarea</w:t>
            </w:r>
            <w:proofErr w:type="spellEnd"/>
            <w:r w:rsidR="00E25611">
              <w:rPr>
                <w:sz w:val="18"/>
                <w:szCs w:val="18"/>
              </w:rPr>
              <w:t xml:space="preserve"> </w:t>
            </w:r>
            <w:proofErr w:type="spellStart"/>
            <w:r w:rsidR="00E25611">
              <w:rPr>
                <w:sz w:val="18"/>
                <w:szCs w:val="18"/>
              </w:rPr>
              <w:t>verb</w:t>
            </w:r>
            <w:r w:rsidR="00C329BF">
              <w:rPr>
                <w:sz w:val="18"/>
                <w:szCs w:val="18"/>
              </w:rPr>
              <w:t>ala</w:t>
            </w:r>
            <w:proofErr w:type="spellEnd"/>
            <w:r w:rsidR="00C329BF">
              <w:rPr>
                <w:sz w:val="18"/>
                <w:szCs w:val="18"/>
              </w:rPr>
              <w:t xml:space="preserve"> </w:t>
            </w:r>
            <w:proofErr w:type="spellStart"/>
            <w:r w:rsidR="00C329BF">
              <w:rPr>
                <w:sz w:val="18"/>
                <w:szCs w:val="18"/>
              </w:rPr>
              <w:t>si</w:t>
            </w:r>
            <w:proofErr w:type="spellEnd"/>
            <w:r w:rsidR="00C329BF">
              <w:rPr>
                <w:sz w:val="18"/>
                <w:szCs w:val="18"/>
              </w:rPr>
              <w:t xml:space="preserve"> </w:t>
            </w:r>
            <w:proofErr w:type="spellStart"/>
            <w:r w:rsidR="00C329BF">
              <w:rPr>
                <w:sz w:val="18"/>
                <w:szCs w:val="18"/>
              </w:rPr>
              <w:t>nonverbala</w:t>
            </w:r>
            <w:proofErr w:type="spellEnd"/>
            <w:r w:rsidR="00C329BF">
              <w:rPr>
                <w:sz w:val="18"/>
                <w:szCs w:val="18"/>
              </w:rPr>
              <w:t xml:space="preserve"> - </w:t>
            </w:r>
            <w:proofErr w:type="spellStart"/>
            <w:r w:rsidR="00C329BF">
              <w:rPr>
                <w:sz w:val="18"/>
                <w:szCs w:val="18"/>
              </w:rPr>
              <w:t>aplicatii</w:t>
            </w:r>
            <w:proofErr w:type="spellEnd"/>
          </w:p>
        </w:tc>
        <w:tc>
          <w:tcPr>
            <w:tcW w:w="1212" w:type="dxa"/>
          </w:tcPr>
          <w:p w14:paraId="1C34B8CE" w14:textId="77777777" w:rsidR="00895554" w:rsidRPr="00F10C6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F10C64">
              <w:rPr>
                <w:sz w:val="16"/>
                <w:szCs w:val="16"/>
                <w:lang w:val="ro-RO"/>
              </w:rPr>
              <w:t xml:space="preserve">Exercițiu, </w:t>
            </w:r>
            <w:r>
              <w:rPr>
                <w:sz w:val="16"/>
                <w:szCs w:val="16"/>
                <w:lang w:val="ro-RO"/>
              </w:rPr>
              <w:t>a</w:t>
            </w:r>
            <w:r w:rsidRPr="006C7ED3">
              <w:rPr>
                <w:sz w:val="16"/>
                <w:szCs w:val="16"/>
                <w:lang w:val="ro-RO"/>
              </w:rPr>
              <w:t>plicaţii</w:t>
            </w:r>
          </w:p>
        </w:tc>
        <w:tc>
          <w:tcPr>
            <w:tcW w:w="5025" w:type="dxa"/>
          </w:tcPr>
          <w:p w14:paraId="2DA272DB" w14:textId="77777777" w:rsidR="00895554" w:rsidRDefault="00E25611" w:rsidP="008955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Ascultarea activa </w:t>
            </w:r>
          </w:p>
          <w:p w14:paraId="4C1D01FE" w14:textId="77777777" w:rsidR="00E25611" w:rsidRPr="006C7ED3" w:rsidRDefault="00E25611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Feedback-ul constructiv</w:t>
            </w:r>
          </w:p>
        </w:tc>
      </w:tr>
      <w:tr w:rsidR="00895554" w:rsidRPr="007E35D4" w14:paraId="0A530119" w14:textId="77777777" w:rsidTr="006C7ED3">
        <w:trPr>
          <w:trHeight w:val="341"/>
        </w:trPr>
        <w:tc>
          <w:tcPr>
            <w:tcW w:w="3970" w:type="dxa"/>
            <w:shd w:val="clear" w:color="auto" w:fill="C4BC96"/>
          </w:tcPr>
          <w:p w14:paraId="75538646" w14:textId="77777777" w:rsidR="00895554" w:rsidRPr="006C7ED3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S4. </w:t>
            </w:r>
            <w:r w:rsidRPr="006C7ED3">
              <w:rPr>
                <w:sz w:val="18"/>
                <w:szCs w:val="18"/>
                <w:lang w:val="pt-BR"/>
              </w:rPr>
              <w:t>Comunicarea – o poartă către celălalt</w:t>
            </w:r>
          </w:p>
        </w:tc>
        <w:tc>
          <w:tcPr>
            <w:tcW w:w="1212" w:type="dxa"/>
          </w:tcPr>
          <w:p w14:paraId="20533214" w14:textId="77777777" w:rsidR="00895554" w:rsidRPr="001A52E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 xml:space="preserve">Exercițiu, </w:t>
            </w:r>
            <w:r>
              <w:rPr>
                <w:sz w:val="16"/>
                <w:szCs w:val="16"/>
                <w:lang w:val="ro-RO"/>
              </w:rPr>
              <w:t>a</w:t>
            </w:r>
            <w:r w:rsidRPr="006C7ED3">
              <w:rPr>
                <w:sz w:val="16"/>
                <w:szCs w:val="16"/>
                <w:lang w:val="ro-RO"/>
              </w:rPr>
              <w:t>plicaţii</w:t>
            </w:r>
          </w:p>
        </w:tc>
        <w:tc>
          <w:tcPr>
            <w:tcW w:w="5025" w:type="dxa"/>
          </w:tcPr>
          <w:p w14:paraId="32B4EC7A" w14:textId="77777777" w:rsidR="00895554" w:rsidRPr="00E25611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16"/>
                <w:szCs w:val="16"/>
                <w:lang w:val="it-IT"/>
              </w:rPr>
            </w:pPr>
            <w:r w:rsidRPr="006C7ED3">
              <w:rPr>
                <w:rFonts w:cs="Garamond"/>
                <w:iCs/>
                <w:sz w:val="16"/>
                <w:szCs w:val="16"/>
                <w:lang w:val="it-IT"/>
              </w:rPr>
              <w:t>Empatia. Încrederea în cel</w:t>
            </w:r>
            <w:r w:rsidRPr="006C7ED3">
              <w:rPr>
                <w:rFonts w:cs="Garamond,Italic"/>
                <w:iCs/>
                <w:sz w:val="16"/>
                <w:szCs w:val="16"/>
                <w:lang w:val="it-IT"/>
              </w:rPr>
              <w:t>ă</w:t>
            </w:r>
            <w:r w:rsidRPr="006C7ED3">
              <w:rPr>
                <w:rFonts w:cs="Garamond"/>
                <w:iCs/>
                <w:sz w:val="16"/>
                <w:szCs w:val="16"/>
                <w:lang w:val="it-IT"/>
              </w:rPr>
              <w:t>lalt.</w:t>
            </w:r>
          </w:p>
          <w:p w14:paraId="61E0DB89" w14:textId="77777777" w:rsidR="00895554" w:rsidRPr="006C7ED3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  <w:r w:rsidRPr="006C7ED3">
              <w:rPr>
                <w:sz w:val="16"/>
                <w:szCs w:val="16"/>
                <w:lang w:val="it-IT"/>
              </w:rPr>
              <w:t xml:space="preserve">Rolul </w:t>
            </w:r>
            <w:r w:rsidRPr="006C7ED3">
              <w:rPr>
                <w:rFonts w:cs="Garamond,Italic"/>
                <w:sz w:val="16"/>
                <w:szCs w:val="16"/>
                <w:lang w:val="it-IT"/>
              </w:rPr>
              <w:t>ş</w:t>
            </w:r>
            <w:r w:rsidRPr="006C7ED3">
              <w:rPr>
                <w:sz w:val="16"/>
                <w:szCs w:val="16"/>
                <w:lang w:val="it-IT"/>
              </w:rPr>
              <w:t>i importan</w:t>
            </w:r>
            <w:r w:rsidRPr="006C7ED3">
              <w:rPr>
                <w:rFonts w:cs="Garamond,Italic"/>
                <w:sz w:val="16"/>
                <w:szCs w:val="16"/>
                <w:lang w:val="it-IT"/>
              </w:rPr>
              <w:t>ţ</w:t>
            </w:r>
            <w:r w:rsidRPr="006C7ED3">
              <w:rPr>
                <w:sz w:val="16"/>
                <w:szCs w:val="16"/>
                <w:lang w:val="it-IT"/>
              </w:rPr>
              <w:t>a comunic</w:t>
            </w:r>
            <w:r w:rsidRPr="006C7ED3">
              <w:rPr>
                <w:rFonts w:cs="Garamond,Italic"/>
                <w:sz w:val="16"/>
                <w:szCs w:val="16"/>
                <w:lang w:val="it-IT"/>
              </w:rPr>
              <w:t>ă</w:t>
            </w:r>
            <w:r w:rsidRPr="006C7ED3">
              <w:rPr>
                <w:sz w:val="16"/>
                <w:szCs w:val="16"/>
                <w:lang w:val="it-IT"/>
              </w:rPr>
              <w:t>rii non-verbale în rela</w:t>
            </w:r>
            <w:r w:rsidRPr="006C7ED3">
              <w:rPr>
                <w:rFonts w:cs="Garamond,Italic"/>
                <w:sz w:val="16"/>
                <w:szCs w:val="16"/>
                <w:lang w:val="it-IT"/>
              </w:rPr>
              <w:t>ţ</w:t>
            </w:r>
            <w:r w:rsidRPr="006C7ED3">
              <w:rPr>
                <w:sz w:val="16"/>
                <w:szCs w:val="16"/>
                <w:lang w:val="it-IT"/>
              </w:rPr>
              <w:t>ia cu cel</w:t>
            </w:r>
            <w:r w:rsidRPr="006C7ED3">
              <w:rPr>
                <w:rFonts w:cs="Garamond,Italic"/>
                <w:sz w:val="16"/>
                <w:szCs w:val="16"/>
                <w:lang w:val="it-IT"/>
              </w:rPr>
              <w:t>ă</w:t>
            </w:r>
            <w:r w:rsidRPr="006C7ED3">
              <w:rPr>
                <w:sz w:val="16"/>
                <w:szCs w:val="16"/>
                <w:lang w:val="it-IT"/>
              </w:rPr>
              <w:t>lalt.</w:t>
            </w:r>
          </w:p>
        </w:tc>
      </w:tr>
      <w:tr w:rsidR="00895554" w:rsidRPr="007E35D4" w14:paraId="32C0D04F" w14:textId="77777777" w:rsidTr="001A52E4">
        <w:tc>
          <w:tcPr>
            <w:tcW w:w="3970" w:type="dxa"/>
            <w:shd w:val="clear" w:color="auto" w:fill="C4BC96"/>
          </w:tcPr>
          <w:p w14:paraId="2D5DC5E5" w14:textId="77777777" w:rsidR="00895554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S5. </w:t>
            </w:r>
            <w:r w:rsidR="00E25611">
              <w:rPr>
                <w:sz w:val="18"/>
                <w:szCs w:val="18"/>
                <w:lang w:val="ro-RO"/>
              </w:rPr>
              <w:t>Polaritatea si functionalitatea emotiilor</w:t>
            </w:r>
          </w:p>
          <w:p w14:paraId="017DA34F" w14:textId="77777777" w:rsidR="00895554" w:rsidRPr="001A52E4" w:rsidRDefault="00895554" w:rsidP="00895554">
            <w:pPr>
              <w:pStyle w:val="NoSpacing"/>
              <w:rPr>
                <w:sz w:val="18"/>
                <w:szCs w:val="18"/>
                <w:lang w:val="ro-RO"/>
              </w:rPr>
            </w:pPr>
          </w:p>
        </w:tc>
        <w:tc>
          <w:tcPr>
            <w:tcW w:w="1212" w:type="dxa"/>
          </w:tcPr>
          <w:p w14:paraId="4BEEBB41" w14:textId="77777777" w:rsidR="00895554" w:rsidRPr="001A52E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 xml:space="preserve">Exercițiu, </w:t>
            </w:r>
            <w:r>
              <w:rPr>
                <w:sz w:val="16"/>
                <w:szCs w:val="16"/>
                <w:lang w:val="ro-RO"/>
              </w:rPr>
              <w:t>a</w:t>
            </w:r>
            <w:r w:rsidRPr="006C7ED3">
              <w:rPr>
                <w:sz w:val="16"/>
                <w:szCs w:val="16"/>
                <w:lang w:val="ro-RO"/>
              </w:rPr>
              <w:t>plicaţii</w:t>
            </w:r>
          </w:p>
        </w:tc>
        <w:tc>
          <w:tcPr>
            <w:tcW w:w="5025" w:type="dxa"/>
          </w:tcPr>
          <w:p w14:paraId="2092973D" w14:textId="77777777" w:rsidR="00895554" w:rsidRPr="00E25611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iCs/>
                <w:sz w:val="16"/>
                <w:szCs w:val="16"/>
                <w:lang w:val="ro-RO"/>
              </w:rPr>
            </w:pPr>
            <w:r w:rsidRPr="006C7ED3">
              <w:rPr>
                <w:sz w:val="16"/>
                <w:szCs w:val="16"/>
                <w:lang w:val="ro-RO"/>
              </w:rPr>
              <w:t xml:space="preserve">Alegerea 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ş</w:t>
            </w:r>
            <w:r w:rsidRPr="006C7ED3">
              <w:rPr>
                <w:sz w:val="16"/>
                <w:szCs w:val="16"/>
                <w:lang w:val="ro-RO"/>
              </w:rPr>
              <w:t>i prezentarea unor teme care s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ă identifice emo</w:t>
            </w:r>
            <w:r w:rsidRPr="006C7ED3">
              <w:rPr>
                <w:sz w:val="16"/>
                <w:szCs w:val="16"/>
                <w:lang w:val="ro-RO"/>
              </w:rPr>
              <w:t>ţ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 xml:space="preserve">iile </w:t>
            </w:r>
            <w:r w:rsidRPr="006C7ED3">
              <w:rPr>
                <w:sz w:val="16"/>
                <w:szCs w:val="16"/>
                <w:lang w:val="ro-RO"/>
              </w:rPr>
              <w:t>ş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i s</w:t>
            </w:r>
            <w:r w:rsidRPr="006C7ED3">
              <w:rPr>
                <w:sz w:val="16"/>
                <w:szCs w:val="16"/>
                <w:lang w:val="ro-RO"/>
              </w:rPr>
              <w:t>ă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 xml:space="preserve"> </w:t>
            </w:r>
            <w:r w:rsidRPr="006C7ED3">
              <w:rPr>
                <w:sz w:val="16"/>
                <w:szCs w:val="16"/>
                <w:lang w:val="ro-RO"/>
              </w:rPr>
              <w:t>valorifice abilit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ăţ</w:t>
            </w:r>
            <w:r w:rsidRPr="006C7ED3">
              <w:rPr>
                <w:sz w:val="16"/>
                <w:szCs w:val="16"/>
                <w:lang w:val="ro-RO"/>
              </w:rPr>
              <w:t>ile fiec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ă</w:t>
            </w:r>
            <w:r w:rsidRPr="006C7ED3">
              <w:rPr>
                <w:sz w:val="16"/>
                <w:szCs w:val="16"/>
                <w:lang w:val="ro-RO"/>
              </w:rPr>
              <w:t>rui participant.</w:t>
            </w:r>
          </w:p>
        </w:tc>
      </w:tr>
      <w:tr w:rsidR="00895554" w:rsidRPr="00307A66" w14:paraId="4632E0E5" w14:textId="77777777" w:rsidTr="001A52E4">
        <w:tc>
          <w:tcPr>
            <w:tcW w:w="3970" w:type="dxa"/>
            <w:shd w:val="clear" w:color="auto" w:fill="C4BC96"/>
          </w:tcPr>
          <w:p w14:paraId="2A0435AD" w14:textId="77777777" w:rsidR="00895554" w:rsidRPr="00E25611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1A52E4">
              <w:rPr>
                <w:sz w:val="18"/>
                <w:szCs w:val="18"/>
                <w:lang w:val="ro-RO"/>
              </w:rPr>
              <w:t xml:space="preserve">S6. </w:t>
            </w:r>
            <w:r w:rsidR="00E25611">
              <w:rPr>
                <w:sz w:val="18"/>
                <w:szCs w:val="18"/>
                <w:lang w:val="ro-RO"/>
              </w:rPr>
              <w:t>Inteligenta emotionala si managementul emotiilor</w:t>
            </w:r>
          </w:p>
        </w:tc>
        <w:tc>
          <w:tcPr>
            <w:tcW w:w="1212" w:type="dxa"/>
          </w:tcPr>
          <w:p w14:paraId="7E8BF28E" w14:textId="77777777" w:rsidR="00895554" w:rsidRPr="001A52E4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1A52E4">
              <w:rPr>
                <w:sz w:val="16"/>
                <w:szCs w:val="16"/>
                <w:lang w:val="ro-RO"/>
              </w:rPr>
              <w:t xml:space="preserve">Exercițiu, </w:t>
            </w:r>
            <w:r>
              <w:rPr>
                <w:sz w:val="16"/>
                <w:szCs w:val="16"/>
                <w:lang w:val="ro-RO"/>
              </w:rPr>
              <w:t>a</w:t>
            </w:r>
            <w:r w:rsidRPr="006C7ED3">
              <w:rPr>
                <w:sz w:val="16"/>
                <w:szCs w:val="16"/>
                <w:lang w:val="ro-RO"/>
              </w:rPr>
              <w:t>plicaţii</w:t>
            </w:r>
          </w:p>
        </w:tc>
        <w:tc>
          <w:tcPr>
            <w:tcW w:w="5025" w:type="dxa"/>
          </w:tcPr>
          <w:p w14:paraId="59E52114" w14:textId="77777777" w:rsidR="00895554" w:rsidRPr="006C7ED3" w:rsidRDefault="00E25611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/>
                <w:iCs/>
                <w:sz w:val="16"/>
                <w:szCs w:val="16"/>
                <w:lang w:val="ro-RO"/>
              </w:rPr>
              <w:t>Aplicatii – gestionarea sanatoasa a emotiilor</w:t>
            </w:r>
          </w:p>
        </w:tc>
      </w:tr>
      <w:tr w:rsidR="00895554" w:rsidRPr="007E35D4" w14:paraId="4A87A287" w14:textId="77777777" w:rsidTr="001A52E4">
        <w:tc>
          <w:tcPr>
            <w:tcW w:w="3970" w:type="dxa"/>
            <w:shd w:val="clear" w:color="auto" w:fill="C4BC96"/>
          </w:tcPr>
          <w:p w14:paraId="28EA88DC" w14:textId="77777777" w:rsidR="00895554" w:rsidRPr="006C7ED3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6C7ED3">
              <w:rPr>
                <w:sz w:val="18"/>
                <w:szCs w:val="18"/>
                <w:lang w:val="ro-RO"/>
              </w:rPr>
              <w:t xml:space="preserve">S7. </w:t>
            </w:r>
            <w:proofErr w:type="spellStart"/>
            <w:r w:rsidRPr="006C7ED3">
              <w:rPr>
                <w:sz w:val="18"/>
                <w:szCs w:val="18"/>
              </w:rPr>
              <w:t>Celebrarea</w:t>
            </w:r>
            <w:proofErr w:type="spellEnd"/>
            <w:r w:rsidRPr="006C7ED3">
              <w:rPr>
                <w:sz w:val="18"/>
                <w:szCs w:val="18"/>
              </w:rPr>
              <w:t xml:space="preserve"> </w:t>
            </w:r>
            <w:proofErr w:type="spellStart"/>
            <w:r w:rsidRPr="006C7ED3">
              <w:rPr>
                <w:sz w:val="18"/>
                <w:szCs w:val="18"/>
              </w:rPr>
              <w:t>învăţării</w:t>
            </w:r>
            <w:proofErr w:type="spellEnd"/>
          </w:p>
        </w:tc>
        <w:tc>
          <w:tcPr>
            <w:tcW w:w="1212" w:type="dxa"/>
          </w:tcPr>
          <w:p w14:paraId="48912754" w14:textId="77777777" w:rsidR="00895554" w:rsidRPr="006C7ED3" w:rsidRDefault="00895554" w:rsidP="00895554">
            <w:pPr>
              <w:pStyle w:val="NoSpacing"/>
              <w:rPr>
                <w:sz w:val="16"/>
                <w:szCs w:val="16"/>
                <w:lang w:val="ro-RO"/>
              </w:rPr>
            </w:pPr>
            <w:r w:rsidRPr="006C7ED3">
              <w:rPr>
                <w:sz w:val="16"/>
                <w:szCs w:val="16"/>
                <w:lang w:val="ro-RO"/>
              </w:rPr>
              <w:t xml:space="preserve">Exercițiu, </w:t>
            </w:r>
            <w:r>
              <w:rPr>
                <w:sz w:val="16"/>
                <w:szCs w:val="16"/>
                <w:lang w:val="ro-RO"/>
              </w:rPr>
              <w:t>a</w:t>
            </w:r>
            <w:r w:rsidRPr="006C7ED3">
              <w:rPr>
                <w:sz w:val="16"/>
                <w:szCs w:val="16"/>
                <w:lang w:val="ro-RO"/>
              </w:rPr>
              <w:t>plicaţii</w:t>
            </w:r>
          </w:p>
        </w:tc>
        <w:tc>
          <w:tcPr>
            <w:tcW w:w="5025" w:type="dxa"/>
          </w:tcPr>
          <w:p w14:paraId="039E9F54" w14:textId="77777777" w:rsidR="00895554" w:rsidRPr="006C7ED3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iCs/>
                <w:sz w:val="16"/>
                <w:szCs w:val="16"/>
                <w:lang w:val="ro-RO"/>
              </w:rPr>
            </w:pPr>
            <w:r w:rsidRPr="006C7ED3">
              <w:rPr>
                <w:rFonts w:cs="Garamond"/>
                <w:iCs/>
                <w:sz w:val="16"/>
                <w:szCs w:val="16"/>
                <w:lang w:val="ro-RO"/>
              </w:rPr>
              <w:t>Realiz</w:t>
            </w:r>
            <w:r w:rsidRPr="006C7ED3">
              <w:rPr>
                <w:rFonts w:cs="Garamond,Italic"/>
                <w:iCs/>
                <w:sz w:val="16"/>
                <w:szCs w:val="16"/>
                <w:lang w:val="ro-RO"/>
              </w:rPr>
              <w:t>ă</w:t>
            </w:r>
            <w:r w:rsidRPr="006C7ED3">
              <w:rPr>
                <w:rFonts w:cs="Garamond"/>
                <w:iCs/>
                <w:sz w:val="16"/>
                <w:szCs w:val="16"/>
                <w:lang w:val="ro-RO"/>
              </w:rPr>
              <w:t>ri versus a</w:t>
            </w:r>
            <w:r w:rsidRPr="006C7ED3">
              <w:rPr>
                <w:rFonts w:cs="Garamond,Italic"/>
                <w:iCs/>
                <w:sz w:val="16"/>
                <w:szCs w:val="16"/>
                <w:lang w:val="ro-RO"/>
              </w:rPr>
              <w:t>ş</w:t>
            </w:r>
            <w:r w:rsidRPr="006C7ED3">
              <w:rPr>
                <w:rFonts w:cs="Garamond"/>
                <w:iCs/>
                <w:sz w:val="16"/>
                <w:szCs w:val="16"/>
                <w:lang w:val="ro-RO"/>
              </w:rPr>
              <w:t>tept</w:t>
            </w:r>
            <w:r w:rsidRPr="006C7ED3">
              <w:rPr>
                <w:rFonts w:cs="Garamond,Italic"/>
                <w:iCs/>
                <w:sz w:val="16"/>
                <w:szCs w:val="16"/>
                <w:lang w:val="ro-RO"/>
              </w:rPr>
              <w:t>ă</w:t>
            </w:r>
            <w:r w:rsidRPr="006C7ED3">
              <w:rPr>
                <w:rFonts w:cs="Garamond"/>
                <w:iCs/>
                <w:sz w:val="16"/>
                <w:szCs w:val="16"/>
                <w:lang w:val="ro-RO"/>
              </w:rPr>
              <w:t>ri.</w:t>
            </w:r>
          </w:p>
          <w:p w14:paraId="77531CE0" w14:textId="77777777" w:rsidR="00895554" w:rsidRPr="006C7ED3" w:rsidRDefault="00895554" w:rsidP="0089555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  <w:lang w:val="ro-RO"/>
              </w:rPr>
            </w:pPr>
            <w:r w:rsidRPr="006C7ED3">
              <w:rPr>
                <w:sz w:val="16"/>
                <w:szCs w:val="16"/>
                <w:lang w:val="ro-RO"/>
              </w:rPr>
              <w:t>Propuneri pentru îmbun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ă</w:t>
            </w:r>
            <w:r w:rsidRPr="006C7ED3">
              <w:rPr>
                <w:sz w:val="16"/>
                <w:szCs w:val="16"/>
                <w:lang w:val="ro-RO"/>
              </w:rPr>
              <w:t>t</w:t>
            </w:r>
            <w:r w:rsidRPr="006C7ED3">
              <w:rPr>
                <w:rFonts w:cs="Garamond,Italic"/>
                <w:sz w:val="16"/>
                <w:szCs w:val="16"/>
                <w:lang w:val="ro-RO"/>
              </w:rPr>
              <w:t>ăţ</w:t>
            </w:r>
            <w:r w:rsidRPr="006C7ED3">
              <w:rPr>
                <w:sz w:val="16"/>
                <w:szCs w:val="16"/>
                <w:lang w:val="ro-RO"/>
              </w:rPr>
              <w:t>iri.</w:t>
            </w:r>
          </w:p>
        </w:tc>
      </w:tr>
      <w:tr w:rsidR="00895554" w:rsidRPr="007E35D4" w14:paraId="20B58CBA" w14:textId="77777777" w:rsidTr="001A52E4">
        <w:tc>
          <w:tcPr>
            <w:tcW w:w="10207" w:type="dxa"/>
            <w:gridSpan w:val="3"/>
            <w:shd w:val="clear" w:color="auto" w:fill="C4BC96"/>
          </w:tcPr>
          <w:p w14:paraId="5072F746" w14:textId="77777777" w:rsidR="00D5083B" w:rsidRDefault="00895554" w:rsidP="008955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1A52E4">
              <w:rPr>
                <w:b/>
                <w:lang w:val="ro-RO"/>
              </w:rPr>
              <w:t>Bibliografie selectivă (principală)</w:t>
            </w:r>
            <w:r w:rsidR="00D5083B" w:rsidRPr="00D229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14:paraId="65851749" w14:textId="77777777" w:rsidR="00D5083B" w:rsidRPr="001A52E4" w:rsidRDefault="00D5083B" w:rsidP="00895554">
            <w:pPr>
              <w:pStyle w:val="NoSpacing"/>
              <w:rPr>
                <w:b/>
                <w:lang w:val="ro-RO"/>
              </w:rPr>
            </w:pPr>
            <w:r w:rsidRPr="00D229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Cosnier, J. (2002). </w:t>
            </w:r>
            <w:r w:rsidRPr="00D22934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>Introducere în psihologia emoţiilor şi a sentimentelor</w:t>
            </w:r>
            <w:r w:rsidRPr="00D229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 Iaşi, Ed. Polirom.</w:t>
            </w:r>
          </w:p>
          <w:p w14:paraId="3DDB4A13" w14:textId="77777777" w:rsidR="00895554" w:rsidRPr="00B03DB6" w:rsidRDefault="00895554" w:rsidP="00895554">
            <w:pPr>
              <w:pStyle w:val="NoSpacing"/>
              <w:rPr>
                <w:sz w:val="20"/>
                <w:szCs w:val="20"/>
                <w:lang w:val="ro-RO"/>
              </w:rPr>
            </w:pPr>
            <w:r w:rsidRPr="00B03DB6">
              <w:rPr>
                <w:sz w:val="20"/>
                <w:szCs w:val="20"/>
                <w:lang w:val="ro-RO"/>
              </w:rPr>
              <w:t xml:space="preserve">Paloş. R. Erdei, I., Sârbu, R. (2009). Abilităţi psihologiece, ghid pentru profesor şi student, Editura UVT, Timişoara. </w:t>
            </w:r>
          </w:p>
        </w:tc>
      </w:tr>
    </w:tbl>
    <w:p w14:paraId="6FE47C88" w14:textId="77777777" w:rsidR="002E185A" w:rsidRPr="00307A66" w:rsidRDefault="002E185A" w:rsidP="00841729">
      <w:pPr>
        <w:pStyle w:val="ListParagraph"/>
        <w:spacing w:after="0" w:line="240" w:lineRule="auto"/>
        <w:rPr>
          <w:rFonts w:ascii="Times New Roman" w:hAnsi="Times New Roman"/>
          <w:lang w:val="ro-RO"/>
        </w:rPr>
      </w:pPr>
    </w:p>
    <w:p w14:paraId="2B8A59C1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2E185A" w:rsidRPr="007E35D4" w14:paraId="64F6EB12" w14:textId="77777777" w:rsidTr="001A52E4">
        <w:tc>
          <w:tcPr>
            <w:tcW w:w="10207" w:type="dxa"/>
          </w:tcPr>
          <w:p w14:paraId="75A20DC3" w14:textId="77777777" w:rsidR="002E185A" w:rsidRPr="001A52E4" w:rsidRDefault="00D5083B" w:rsidP="00D5083B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Comunicarea eficienta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>, capacitatea de identificare şi de control al emoţiilor precum şi cunoaşterea unor tehnici de dinamică de grup</w:t>
            </w:r>
            <w:r w:rsidR="002E185A" w:rsidRPr="001A52E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sunt cruciale atât pentru exercitarea profesiei de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didcatice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cât şi pentru dobândirea unui loc de muncă, indiferent de domeniul ales pentru a activa. Astfel de abilităţi îşi arată utilitatea deoarece însoţesc cunoştinţele teoretice profesionale, punându-le în valoare sau chiar mascând unele carenţe de la acest nivel.</w:t>
            </w:r>
          </w:p>
        </w:tc>
      </w:tr>
    </w:tbl>
    <w:p w14:paraId="6FA50DD8" w14:textId="77777777" w:rsidR="002E185A" w:rsidRPr="00307A66" w:rsidRDefault="002E185A" w:rsidP="00841729">
      <w:pPr>
        <w:pStyle w:val="ListParagraph"/>
        <w:spacing w:after="0"/>
        <w:rPr>
          <w:rFonts w:ascii="Times New Roman" w:hAnsi="Times New Roman"/>
          <w:lang w:val="ro-RO"/>
        </w:rPr>
      </w:pPr>
    </w:p>
    <w:p w14:paraId="2A10FE6C" w14:textId="77777777" w:rsidR="002E185A" w:rsidRPr="00307A66" w:rsidRDefault="002E185A" w:rsidP="00BE2F39">
      <w:pPr>
        <w:pStyle w:val="ListParagraph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lang w:val="ro-RO"/>
        </w:rPr>
      </w:pPr>
      <w:r w:rsidRPr="00307A66">
        <w:rPr>
          <w:rFonts w:ascii="Times New Roman" w:hAnsi="Times New Roman"/>
          <w:b/>
          <w:lang w:val="ro-RO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8"/>
        <w:gridCol w:w="1931"/>
        <w:gridCol w:w="4443"/>
        <w:gridCol w:w="1794"/>
      </w:tblGrid>
      <w:tr w:rsidR="00D5083B" w:rsidRPr="00307A66" w14:paraId="5E1CCA81" w14:textId="77777777" w:rsidTr="008855DB">
        <w:tc>
          <w:tcPr>
            <w:tcW w:w="1671" w:type="dxa"/>
          </w:tcPr>
          <w:p w14:paraId="68FD3EE3" w14:textId="77777777" w:rsidR="002E185A" w:rsidRPr="001A52E4" w:rsidRDefault="002E185A" w:rsidP="00D655B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Tip activitate</w:t>
            </w:r>
          </w:p>
        </w:tc>
        <w:tc>
          <w:tcPr>
            <w:tcW w:w="1701" w:type="dxa"/>
            <w:shd w:val="clear" w:color="auto" w:fill="C4BC96"/>
          </w:tcPr>
          <w:p w14:paraId="56627982" w14:textId="77777777" w:rsidR="002E185A" w:rsidRPr="001A52E4" w:rsidRDefault="002E185A" w:rsidP="00D655B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Criterii de evaluare</w:t>
            </w:r>
          </w:p>
        </w:tc>
        <w:tc>
          <w:tcPr>
            <w:tcW w:w="5135" w:type="dxa"/>
          </w:tcPr>
          <w:p w14:paraId="1ADC5169" w14:textId="77777777" w:rsidR="002E185A" w:rsidRPr="001A52E4" w:rsidRDefault="002E185A" w:rsidP="00D655B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Metode de evaluare</w:t>
            </w:r>
          </w:p>
        </w:tc>
        <w:tc>
          <w:tcPr>
            <w:tcW w:w="1715" w:type="dxa"/>
          </w:tcPr>
          <w:p w14:paraId="112BF32D" w14:textId="77777777" w:rsidR="002E185A" w:rsidRPr="001A52E4" w:rsidRDefault="002E185A" w:rsidP="001A52E4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Pondere din nota finală</w:t>
            </w:r>
          </w:p>
        </w:tc>
      </w:tr>
      <w:tr w:rsidR="00D5083B" w:rsidRPr="00307A66" w14:paraId="065DB245" w14:textId="77777777" w:rsidTr="008855DB">
        <w:tc>
          <w:tcPr>
            <w:tcW w:w="1671" w:type="dxa"/>
          </w:tcPr>
          <w:p w14:paraId="1191A9CE" w14:textId="77777777" w:rsidR="002E185A" w:rsidRPr="001A52E4" w:rsidRDefault="00BE2F39" w:rsidP="008A2E74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  <w:r w:rsidR="002E185A" w:rsidRPr="001A52E4">
              <w:rPr>
                <w:rFonts w:ascii="Times New Roman" w:hAnsi="Times New Roman"/>
                <w:lang w:val="ro-RO"/>
              </w:rPr>
              <w:t>.1 Curs</w:t>
            </w:r>
          </w:p>
        </w:tc>
        <w:tc>
          <w:tcPr>
            <w:tcW w:w="1701" w:type="dxa"/>
            <w:shd w:val="clear" w:color="auto" w:fill="C4BC96"/>
          </w:tcPr>
          <w:p w14:paraId="1C2C0FBE" w14:textId="77777777" w:rsidR="002E185A" w:rsidRPr="001A52E4" w:rsidRDefault="002E185A" w:rsidP="00753D5E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Completarea grilei cu aspecte teoretice </w:t>
            </w:r>
          </w:p>
        </w:tc>
        <w:tc>
          <w:tcPr>
            <w:tcW w:w="5135" w:type="dxa"/>
          </w:tcPr>
          <w:p w14:paraId="61649F93" w14:textId="77777777" w:rsidR="002E185A" w:rsidRPr="000C2BDC" w:rsidRDefault="00D5083B" w:rsidP="005F5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Maxim 5</w:t>
            </w:r>
            <w:r w:rsidR="002E185A" w:rsidRPr="000C2BD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0 de puncte sunt obţinute în urma </w:t>
            </w:r>
            <w:r w:rsidR="00001A7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activităţii de </w:t>
            </w:r>
            <w:r w:rsidR="005F53AD">
              <w:rPr>
                <w:rFonts w:ascii="Times New Roman" w:hAnsi="Times New Roman"/>
                <w:sz w:val="18"/>
                <w:szCs w:val="18"/>
                <w:lang w:val="ro-RO"/>
              </w:rPr>
              <w:t>curs</w:t>
            </w:r>
            <w:r w:rsidR="00001A7D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="002E185A" w:rsidRPr="000C2BD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care evidenţiază gradul în care studentul şi-a însuşit aspectele teoretice cu care s-a operat pe parcursul semestrului;</w:t>
            </w:r>
          </w:p>
        </w:tc>
        <w:tc>
          <w:tcPr>
            <w:tcW w:w="1715" w:type="dxa"/>
          </w:tcPr>
          <w:p w14:paraId="6C4AA30A" w14:textId="77777777" w:rsidR="002E185A" w:rsidRPr="001A52E4" w:rsidRDefault="00D5083B" w:rsidP="00753D5E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0% </w:t>
            </w:r>
          </w:p>
        </w:tc>
      </w:tr>
      <w:tr w:rsidR="00D5083B" w:rsidRPr="008855DB" w14:paraId="31907F89" w14:textId="77777777" w:rsidTr="008855DB">
        <w:tc>
          <w:tcPr>
            <w:tcW w:w="1671" w:type="dxa"/>
          </w:tcPr>
          <w:p w14:paraId="538CA974" w14:textId="77777777" w:rsidR="002E185A" w:rsidRPr="001A52E4" w:rsidRDefault="00BE2F39" w:rsidP="008A2E74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  <w:r w:rsidR="002E185A" w:rsidRPr="001A52E4">
              <w:rPr>
                <w:rFonts w:ascii="Times New Roman" w:hAnsi="Times New Roman"/>
                <w:lang w:val="ro-RO"/>
              </w:rPr>
              <w:t>.2 Seminar / laborator</w:t>
            </w:r>
          </w:p>
        </w:tc>
        <w:tc>
          <w:tcPr>
            <w:tcW w:w="1701" w:type="dxa"/>
            <w:shd w:val="clear" w:color="auto" w:fill="C4BC96"/>
          </w:tcPr>
          <w:p w14:paraId="564D9D4F" w14:textId="77777777" w:rsidR="002E185A" w:rsidRPr="008855DB" w:rsidRDefault="002E185A" w:rsidP="00753D5E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A4AA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Participarea activă la sarcinile efectuate în </w:t>
            </w:r>
            <w:r w:rsidRPr="00FA4AA3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clasă și în afara ei (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realizarea unui profil propriu, cu accent atât pe aspectele explorate şi îmbunătăţite dar şi pe care mai au nevoie de lucru. </w:t>
            </w:r>
          </w:p>
        </w:tc>
        <w:tc>
          <w:tcPr>
            <w:tcW w:w="5135" w:type="dxa"/>
          </w:tcPr>
          <w:p w14:paraId="7A98B530" w14:textId="77777777" w:rsidR="002E185A" w:rsidRDefault="00D5083B" w:rsidP="000C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Cele maxim 5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0 de puncte </w:t>
            </w:r>
            <w:r w:rsidR="00D250C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care alcătuiesc nota de la seminar 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sunt </w:t>
            </w:r>
            <w:r w:rsidR="00D250C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obţinute în urma elaborării unei prezentări, </w:t>
            </w:r>
            <w:r w:rsidR="00D250CA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care are ca suport un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referat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>, cu accent pe întreaga paletă de aspecte s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tudiate/explorate. Acesta 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trebuie să conţină atât informaţii </w:t>
            </w:r>
            <w:r w:rsidR="00BE2F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teoretice (definiţii) 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despre abilităţile </w:t>
            </w:r>
            <w:r w:rsidR="00BE2F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personale 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>descoperite şi îmbunătăţite, cât şi despre eventualele aspecte care necesită a fi îmbogăţite în viitor</w:t>
            </w:r>
            <w:r w:rsidR="0017048E">
              <w:rPr>
                <w:rFonts w:ascii="Times New Roman" w:hAnsi="Times New Roman"/>
                <w:sz w:val="18"/>
                <w:szCs w:val="18"/>
                <w:lang w:val="ro-RO"/>
              </w:rPr>
              <w:t>, asa cum au fost observate în urma activităţilor desfăşurat</w:t>
            </w:r>
            <w:r w:rsidR="00D250CA">
              <w:rPr>
                <w:rFonts w:ascii="Times New Roman" w:hAnsi="Times New Roman"/>
                <w:sz w:val="18"/>
                <w:szCs w:val="18"/>
                <w:lang w:val="ro-RO"/>
              </w:rPr>
              <w:t>e context educaţional specific (în practica profesională personală sau obţinută în cadrul practicii de specialitate)</w:t>
            </w:r>
            <w:r w:rsidR="0017048E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  <w:p w14:paraId="4F6BFC4E" w14:textId="77777777" w:rsidR="0017048E" w:rsidRPr="001A52E4" w:rsidRDefault="00D250CA" w:rsidP="000C2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Este necesară particparea la toate cursurile şi seminariile. </w:t>
            </w:r>
            <w:r w:rsidR="0017048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715" w:type="dxa"/>
          </w:tcPr>
          <w:p w14:paraId="7CBB1E90" w14:textId="77777777" w:rsidR="002E185A" w:rsidRPr="001A52E4" w:rsidRDefault="00D5083B" w:rsidP="00753D5E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5</w:t>
            </w:r>
            <w:r w:rsidR="002E185A">
              <w:rPr>
                <w:rFonts w:ascii="Times New Roman" w:hAnsi="Times New Roman"/>
                <w:sz w:val="18"/>
                <w:szCs w:val="18"/>
                <w:lang w:val="ro-RO"/>
              </w:rPr>
              <w:t>0%</w:t>
            </w:r>
          </w:p>
        </w:tc>
      </w:tr>
      <w:tr w:rsidR="002E185A" w:rsidRPr="00307A66" w14:paraId="43A7A8EE" w14:textId="77777777" w:rsidTr="001A52E4">
        <w:tc>
          <w:tcPr>
            <w:tcW w:w="0" w:type="auto"/>
            <w:gridSpan w:val="4"/>
          </w:tcPr>
          <w:p w14:paraId="0F79831D" w14:textId="77777777" w:rsidR="002E185A" w:rsidRPr="001A52E4" w:rsidRDefault="002E185A" w:rsidP="00D655B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10.6 Standard minim de performanţă</w:t>
            </w:r>
          </w:p>
        </w:tc>
      </w:tr>
      <w:tr w:rsidR="002E185A" w:rsidRPr="007E35D4" w14:paraId="01DF9844" w14:textId="77777777" w:rsidTr="001A52E4">
        <w:tc>
          <w:tcPr>
            <w:tcW w:w="0" w:type="auto"/>
            <w:gridSpan w:val="4"/>
          </w:tcPr>
          <w:p w14:paraId="1208918C" w14:textId="77777777" w:rsidR="002E185A" w:rsidRPr="00CD32D9" w:rsidRDefault="002E185A" w:rsidP="00753D5E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</w:pPr>
            <w:r w:rsidRPr="00CD32D9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 xml:space="preserve">Nota finală se calculează prin însumarea punctelor obținute și transformarea acestora în note, după cum urmează: </w:t>
            </w:r>
          </w:p>
          <w:p w14:paraId="6DC46E97" w14:textId="77777777" w:rsidR="002E185A" w:rsidRPr="00CD32D9" w:rsidRDefault="00D5083B" w:rsidP="00753D5E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5</w:t>
            </w:r>
            <w:r w:rsidR="002E185A" w:rsidRPr="00CD32D9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 xml:space="preserve">0 de puncte maxim la </w:t>
            </w:r>
            <w:r w:rsidR="000E7234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examenul grilă</w:t>
            </w:r>
            <w:r w:rsidR="002E185A" w:rsidRPr="00CD32D9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;</w:t>
            </w:r>
          </w:p>
          <w:p w14:paraId="23D382AE" w14:textId="77777777" w:rsidR="002E185A" w:rsidRPr="00CD32D9" w:rsidRDefault="00D5083B" w:rsidP="00753D5E">
            <w:pPr>
              <w:pStyle w:val="Default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5</w:t>
            </w:r>
            <w:r w:rsidR="002E185A" w:rsidRPr="00CD32D9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 xml:space="preserve">0 de puncte maxim la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referat</w:t>
            </w:r>
            <w:r w:rsidR="002E185A" w:rsidRPr="00CD32D9">
              <w:rPr>
                <w:rFonts w:ascii="Calibri" w:hAnsi="Calibri"/>
                <w:b/>
                <w:bCs/>
                <w:sz w:val="18"/>
                <w:szCs w:val="18"/>
                <w:lang w:val="ro-RO"/>
              </w:rPr>
              <w:t>.</w:t>
            </w:r>
          </w:p>
          <w:p w14:paraId="04490F60" w14:textId="77777777" w:rsidR="002E185A" w:rsidRPr="00632E6F" w:rsidRDefault="002E185A" w:rsidP="001A52E4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ro-RO"/>
              </w:rPr>
            </w:pP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Sesiunile de mărire de notă, precum și cele </w:t>
            </w:r>
            <w:r w:rsidR="00001A7D">
              <w:rPr>
                <w:rFonts w:cs="Arial"/>
                <w:sz w:val="18"/>
                <w:szCs w:val="18"/>
                <w:lang w:val="ro-RO"/>
              </w:rPr>
              <w:t>de restanță, se bazează pe langă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 e</w:t>
            </w:r>
            <w:r w:rsidR="00D5083B">
              <w:rPr>
                <w:rFonts w:cs="Arial"/>
                <w:sz w:val="18"/>
                <w:szCs w:val="18"/>
                <w:lang w:val="ro-RO"/>
              </w:rPr>
              <w:t>laborarea referatului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 </w:t>
            </w:r>
            <w:r w:rsidRPr="00CD32D9">
              <w:rPr>
                <w:sz w:val="18"/>
                <w:szCs w:val="18"/>
                <w:lang w:val="ro-RO"/>
              </w:rPr>
              <w:t>ş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>i pe realizarea unui eseu reflexiv, av</w:t>
            </w:r>
            <w:r w:rsidRPr="00CD32D9">
              <w:rPr>
                <w:sz w:val="18"/>
                <w:szCs w:val="18"/>
                <w:lang w:val="ro-RO"/>
              </w:rPr>
              <w:t>â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>nd ca tem</w:t>
            </w:r>
            <w:r w:rsidRPr="00CD32D9">
              <w:rPr>
                <w:sz w:val="18"/>
                <w:szCs w:val="18"/>
                <w:lang w:val="ro-RO"/>
              </w:rPr>
              <w:t>ă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 una din abilit</w:t>
            </w:r>
            <w:r w:rsidRPr="00CD32D9">
              <w:rPr>
                <w:sz w:val="18"/>
                <w:szCs w:val="18"/>
                <w:lang w:val="ro-RO"/>
              </w:rPr>
              <w:t>ăţ</w:t>
            </w:r>
            <w:r w:rsidR="00D5083B">
              <w:rPr>
                <w:rFonts w:cs="Arial"/>
                <w:sz w:val="18"/>
                <w:szCs w:val="18"/>
                <w:lang w:val="ro-RO"/>
              </w:rPr>
              <w:t xml:space="preserve">ile didactice 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>studiate. Ideile personale trebuie sus</w:t>
            </w:r>
            <w:r w:rsidRPr="00CD32D9">
              <w:rPr>
                <w:sz w:val="18"/>
                <w:szCs w:val="18"/>
                <w:lang w:val="ro-RO"/>
              </w:rPr>
              <w:t>ţ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inute cu argumente </w:t>
            </w:r>
            <w:r w:rsidRPr="00CD32D9">
              <w:rPr>
                <w:sz w:val="18"/>
                <w:szCs w:val="18"/>
                <w:lang w:val="ro-RO"/>
              </w:rPr>
              <w:t>ş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>tiin</w:t>
            </w:r>
            <w:r w:rsidRPr="00CD32D9">
              <w:rPr>
                <w:sz w:val="18"/>
                <w:szCs w:val="18"/>
                <w:lang w:val="ro-RO"/>
              </w:rPr>
              <w:t>ţ</w:t>
            </w:r>
            <w:r w:rsidR="00BE2F39">
              <w:rPr>
                <w:rFonts w:cs="Arial"/>
                <w:sz w:val="18"/>
                <w:szCs w:val="18"/>
                <w:lang w:val="ro-RO"/>
              </w:rPr>
              <w:t>ifice, din minim 2</w:t>
            </w:r>
            <w:r w:rsidRPr="00CD32D9">
              <w:rPr>
                <w:rFonts w:cs="Arial"/>
                <w:sz w:val="18"/>
                <w:szCs w:val="18"/>
                <w:lang w:val="ro-RO"/>
              </w:rPr>
              <w:t xml:space="preserve"> articole peer-review, din bazele de date recomandate pe parcursul semestrului.</w:t>
            </w:r>
            <w:r>
              <w:rPr>
                <w:rFonts w:cs="Arial"/>
                <w:sz w:val="18"/>
                <w:szCs w:val="18"/>
                <w:lang w:val="ro-RO"/>
              </w:rPr>
              <w:t xml:space="preserve"> </w:t>
            </w:r>
          </w:p>
        </w:tc>
      </w:tr>
    </w:tbl>
    <w:p w14:paraId="79E119A1" w14:textId="77777777" w:rsidR="002E185A" w:rsidRPr="00307A66" w:rsidRDefault="002E185A" w:rsidP="00D655BC">
      <w:pPr>
        <w:pStyle w:val="ListParagraph"/>
        <w:rPr>
          <w:rFonts w:ascii="Times New Roman" w:hAnsi="Times New Roman"/>
          <w:lang w:val="ro-RO"/>
        </w:rPr>
      </w:pPr>
    </w:p>
    <w:p w14:paraId="4BA126C8" w14:textId="77777777" w:rsidR="002E185A" w:rsidRDefault="002E185A" w:rsidP="00882467">
      <w:pPr>
        <w:jc w:val="center"/>
        <w:rPr>
          <w:rFonts w:ascii="Times New Roman" w:hAnsi="Times New Roman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2"/>
        <w:gridCol w:w="1653"/>
        <w:gridCol w:w="1653"/>
        <w:gridCol w:w="3334"/>
      </w:tblGrid>
      <w:tr w:rsidR="002E185A" w:rsidRPr="00861556" w14:paraId="170800C8" w14:textId="77777777" w:rsidTr="001A52E4">
        <w:tc>
          <w:tcPr>
            <w:tcW w:w="3396" w:type="dxa"/>
          </w:tcPr>
          <w:p w14:paraId="0059A9CA" w14:textId="77777777" w:rsidR="002E185A" w:rsidRPr="001A52E4" w:rsidRDefault="002E185A" w:rsidP="001A52E4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Data completării</w:t>
            </w:r>
          </w:p>
          <w:p w14:paraId="0AD369C7" w14:textId="77777777" w:rsidR="002E185A" w:rsidRPr="001A52E4" w:rsidRDefault="002E185A" w:rsidP="001A52E4">
            <w:pPr>
              <w:spacing w:line="48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6" w:type="dxa"/>
            <w:gridSpan w:val="2"/>
          </w:tcPr>
          <w:p w14:paraId="6B8D9E08" w14:textId="77777777" w:rsidR="002E185A" w:rsidRPr="001A52E4" w:rsidRDefault="002E185A" w:rsidP="007E35D4">
            <w:pPr>
              <w:spacing w:line="48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6" w:type="dxa"/>
          </w:tcPr>
          <w:p w14:paraId="32F47D9A" w14:textId="77777777" w:rsidR="002E185A" w:rsidRPr="001A52E4" w:rsidRDefault="002E185A" w:rsidP="007E35D4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 xml:space="preserve">Semnătura titularului </w:t>
            </w:r>
            <w:r>
              <w:rPr>
                <w:rFonts w:ascii="Times New Roman" w:hAnsi="Times New Roman"/>
                <w:lang w:val="ro-RO"/>
              </w:rPr>
              <w:t>disciplinei</w:t>
            </w:r>
          </w:p>
          <w:p w14:paraId="68834C71" w14:textId="282F96FF" w:rsidR="002E185A" w:rsidRDefault="002E185A" w:rsidP="007E35D4">
            <w:pPr>
              <w:spacing w:line="48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001A7D">
              <w:rPr>
                <w:rFonts w:ascii="Times New Roman" w:hAnsi="Times New Roman"/>
                <w:lang w:val="ro-RO"/>
              </w:rPr>
              <w:t>Lec</w:t>
            </w:r>
            <w:r>
              <w:rPr>
                <w:rFonts w:ascii="Times New Roman" w:hAnsi="Times New Roman"/>
                <w:lang w:val="ro-RO"/>
              </w:rPr>
              <w:t>t.</w:t>
            </w:r>
            <w:r w:rsidR="00A2627E" w:rsidRPr="00ED4E6C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univ.dr. Iuliana Costea</w:t>
            </w:r>
          </w:p>
          <w:p w14:paraId="0B12F844" w14:textId="77777777" w:rsidR="00A2627E" w:rsidRPr="001A52E4" w:rsidRDefault="00A2627E" w:rsidP="002559A0">
            <w:pPr>
              <w:spacing w:line="48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018808B" w14:textId="77777777" w:rsidR="002E185A" w:rsidRPr="001A52E4" w:rsidRDefault="002E185A" w:rsidP="001A52E4">
            <w:pPr>
              <w:spacing w:line="480" w:lineRule="auto"/>
              <w:rPr>
                <w:rFonts w:ascii="Times New Roman" w:hAnsi="Times New Roman"/>
                <w:lang w:val="ro-RO"/>
              </w:rPr>
            </w:pPr>
          </w:p>
        </w:tc>
      </w:tr>
      <w:tr w:rsidR="002E185A" w:rsidRPr="00861556" w14:paraId="138B1B82" w14:textId="77777777" w:rsidTr="001A52E4">
        <w:tc>
          <w:tcPr>
            <w:tcW w:w="5094" w:type="dxa"/>
            <w:gridSpan w:val="2"/>
          </w:tcPr>
          <w:p w14:paraId="2912B98C" w14:textId="77777777" w:rsidR="002E185A" w:rsidRPr="001A52E4" w:rsidRDefault="002E185A" w:rsidP="001A52E4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Data avizării în departament,</w:t>
            </w:r>
          </w:p>
          <w:p w14:paraId="4E64EEE0" w14:textId="77777777" w:rsidR="002E185A" w:rsidRPr="001A52E4" w:rsidRDefault="002E185A" w:rsidP="001A52E4">
            <w:pPr>
              <w:spacing w:line="48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94" w:type="dxa"/>
            <w:gridSpan w:val="2"/>
          </w:tcPr>
          <w:p w14:paraId="112CD800" w14:textId="77777777" w:rsidR="002E185A" w:rsidRPr="001A52E4" w:rsidRDefault="002E185A" w:rsidP="001A52E4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A52E4">
              <w:rPr>
                <w:rFonts w:ascii="Times New Roman" w:hAnsi="Times New Roman"/>
                <w:lang w:val="ro-RO"/>
              </w:rPr>
              <w:t>Semnătura Directorului de Departament,</w:t>
            </w:r>
          </w:p>
          <w:p w14:paraId="00673C90" w14:textId="77777777" w:rsidR="002E185A" w:rsidRPr="001A52E4" w:rsidRDefault="002E185A" w:rsidP="001A52E4">
            <w:pPr>
              <w:spacing w:line="48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5AAB10BC" w14:textId="77777777" w:rsidR="002E185A" w:rsidRPr="00307A66" w:rsidRDefault="002E185A" w:rsidP="00D463EE">
      <w:pPr>
        <w:rPr>
          <w:rFonts w:ascii="Times New Roman" w:hAnsi="Times New Roman"/>
          <w:lang w:val="ro-RO"/>
        </w:rPr>
      </w:pPr>
    </w:p>
    <w:sectPr w:rsidR="002E185A" w:rsidRPr="00307A66" w:rsidSect="00E86E93">
      <w:headerReference w:type="default" r:id="rId8"/>
      <w:pgSz w:w="12240" w:h="15840"/>
      <w:pgMar w:top="450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FFC9" w14:textId="77777777" w:rsidR="008D3A11" w:rsidRDefault="008D3A11" w:rsidP="005807E6">
      <w:pPr>
        <w:spacing w:after="0" w:line="240" w:lineRule="auto"/>
      </w:pPr>
      <w:r>
        <w:separator/>
      </w:r>
    </w:p>
  </w:endnote>
  <w:endnote w:type="continuationSeparator" w:id="0">
    <w:p w14:paraId="4A9370F8" w14:textId="77777777" w:rsidR="008D3A11" w:rsidRDefault="008D3A11" w:rsidP="005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F836" w14:textId="77777777" w:rsidR="008D3A11" w:rsidRDefault="008D3A11" w:rsidP="005807E6">
      <w:pPr>
        <w:spacing w:after="0" w:line="240" w:lineRule="auto"/>
      </w:pPr>
      <w:r>
        <w:separator/>
      </w:r>
    </w:p>
  </w:footnote>
  <w:footnote w:type="continuationSeparator" w:id="0">
    <w:p w14:paraId="74CE811D" w14:textId="77777777" w:rsidR="008D3A11" w:rsidRDefault="008D3A11" w:rsidP="0058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DBA" w14:textId="77777777" w:rsidR="005807E6" w:rsidRDefault="005807E6" w:rsidP="005807E6">
    <w:pPr>
      <w:pStyle w:val="Header"/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61312" behindDoc="0" locked="0" layoutInCell="1" allowOverlap="1" wp14:anchorId="2234D7FF" wp14:editId="604F19CB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D5783" wp14:editId="10332378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D09A0" w14:textId="77777777" w:rsidR="005807E6" w:rsidRPr="007A49D1" w:rsidRDefault="005807E6" w:rsidP="005807E6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721701BC" w14:textId="77777777" w:rsidR="005807E6" w:rsidRDefault="005807E6" w:rsidP="005807E6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77AA757E" w14:textId="77777777" w:rsidR="005807E6" w:rsidRPr="002A2C06" w:rsidRDefault="005807E6" w:rsidP="005807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5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006D09A0" w14:textId="77777777" w:rsidR="005807E6" w:rsidRPr="007A49D1" w:rsidRDefault="005807E6" w:rsidP="005807E6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721701BC" w14:textId="77777777" w:rsidR="005807E6" w:rsidRDefault="005807E6" w:rsidP="005807E6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77AA757E" w14:textId="77777777" w:rsidR="005807E6" w:rsidRPr="002A2C06" w:rsidRDefault="005807E6" w:rsidP="005807E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4E47522" wp14:editId="1B6E5838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658C7566" w14:textId="77777777" w:rsidR="005807E6" w:rsidRDefault="00580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7C011E9"/>
    <w:multiLevelType w:val="hybridMultilevel"/>
    <w:tmpl w:val="A926AEF6"/>
    <w:lvl w:ilvl="0" w:tplc="F828A7AA">
      <w:start w:val="1"/>
      <w:numFmt w:val="bullet"/>
      <w:lvlText w:val=""/>
      <w:lvlJc w:val="left"/>
      <w:pPr>
        <w:tabs>
          <w:tab w:val="num" w:pos="1677"/>
        </w:tabs>
        <w:ind w:left="1677" w:hanging="57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9703830"/>
    <w:multiLevelType w:val="multilevel"/>
    <w:tmpl w:val="8728A1A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E9608F"/>
    <w:multiLevelType w:val="hybridMultilevel"/>
    <w:tmpl w:val="4C5A902C"/>
    <w:lvl w:ilvl="0" w:tplc="0409000D">
      <w:start w:val="1"/>
      <w:numFmt w:val="bullet"/>
      <w:lvlText w:val=""/>
      <w:lvlJc w:val="left"/>
      <w:pPr>
        <w:ind w:left="6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1BAA7516"/>
    <w:multiLevelType w:val="hybridMultilevel"/>
    <w:tmpl w:val="52841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3BA"/>
    <w:multiLevelType w:val="hybridMultilevel"/>
    <w:tmpl w:val="3D6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B88"/>
    <w:multiLevelType w:val="multilevel"/>
    <w:tmpl w:val="798A0D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319B3B9D"/>
    <w:multiLevelType w:val="hybridMultilevel"/>
    <w:tmpl w:val="19982B68"/>
    <w:lvl w:ilvl="0" w:tplc="73B44C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AA17676"/>
    <w:multiLevelType w:val="hybridMultilevel"/>
    <w:tmpl w:val="DE1A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283D"/>
    <w:multiLevelType w:val="hybridMultilevel"/>
    <w:tmpl w:val="D164999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9E75A9"/>
    <w:multiLevelType w:val="hybridMultilevel"/>
    <w:tmpl w:val="70F278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75FBD"/>
    <w:multiLevelType w:val="hybridMultilevel"/>
    <w:tmpl w:val="5502AA98"/>
    <w:lvl w:ilvl="0" w:tplc="F828A7AA">
      <w:start w:val="1"/>
      <w:numFmt w:val="bullet"/>
      <w:lvlText w:val=""/>
      <w:lvlJc w:val="left"/>
      <w:pPr>
        <w:tabs>
          <w:tab w:val="num" w:pos="1626"/>
        </w:tabs>
        <w:ind w:left="1626" w:hanging="57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70DC"/>
    <w:multiLevelType w:val="hybridMultilevel"/>
    <w:tmpl w:val="E62A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FC0"/>
    <w:multiLevelType w:val="hybridMultilevel"/>
    <w:tmpl w:val="C7D2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6F7F"/>
    <w:multiLevelType w:val="hybridMultilevel"/>
    <w:tmpl w:val="5658F2C8"/>
    <w:lvl w:ilvl="0" w:tplc="F828A7AA">
      <w:start w:val="1"/>
      <w:numFmt w:val="bullet"/>
      <w:lvlText w:val=""/>
      <w:lvlJc w:val="left"/>
      <w:pPr>
        <w:tabs>
          <w:tab w:val="num" w:pos="1626"/>
        </w:tabs>
        <w:ind w:left="1626" w:hanging="57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0E61817"/>
    <w:multiLevelType w:val="hybridMultilevel"/>
    <w:tmpl w:val="42E4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374A"/>
    <w:multiLevelType w:val="hybridMultilevel"/>
    <w:tmpl w:val="9A3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478A"/>
    <w:multiLevelType w:val="hybridMultilevel"/>
    <w:tmpl w:val="70584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9AF"/>
    <w:multiLevelType w:val="hybridMultilevel"/>
    <w:tmpl w:val="611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37C5"/>
    <w:multiLevelType w:val="hybridMultilevel"/>
    <w:tmpl w:val="A3D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3"/>
  </w:num>
  <w:num w:numId="19">
    <w:abstractNumId w:val="7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EE"/>
    <w:rsid w:val="00001A7D"/>
    <w:rsid w:val="00044BB5"/>
    <w:rsid w:val="00047618"/>
    <w:rsid w:val="000A672A"/>
    <w:rsid w:val="000C2BDC"/>
    <w:rsid w:val="000E4B25"/>
    <w:rsid w:val="000E7234"/>
    <w:rsid w:val="001063A5"/>
    <w:rsid w:val="00154DC4"/>
    <w:rsid w:val="0016398F"/>
    <w:rsid w:val="0017048E"/>
    <w:rsid w:val="001A52E4"/>
    <w:rsid w:val="001C7FF9"/>
    <w:rsid w:val="001E2659"/>
    <w:rsid w:val="001E30A0"/>
    <w:rsid w:val="002057C6"/>
    <w:rsid w:val="002121FA"/>
    <w:rsid w:val="00212535"/>
    <w:rsid w:val="0023422B"/>
    <w:rsid w:val="002559A0"/>
    <w:rsid w:val="00293EBF"/>
    <w:rsid w:val="002975C0"/>
    <w:rsid w:val="002D3E69"/>
    <w:rsid w:val="002E185A"/>
    <w:rsid w:val="00307A66"/>
    <w:rsid w:val="00316451"/>
    <w:rsid w:val="003243C3"/>
    <w:rsid w:val="00331618"/>
    <w:rsid w:val="00350494"/>
    <w:rsid w:val="0035610C"/>
    <w:rsid w:val="003954C2"/>
    <w:rsid w:val="003C5107"/>
    <w:rsid w:val="003E5DA9"/>
    <w:rsid w:val="00407254"/>
    <w:rsid w:val="0042109F"/>
    <w:rsid w:val="0042126E"/>
    <w:rsid w:val="004313BC"/>
    <w:rsid w:val="00442B01"/>
    <w:rsid w:val="00461CD6"/>
    <w:rsid w:val="004A5533"/>
    <w:rsid w:val="004B6B47"/>
    <w:rsid w:val="004C255E"/>
    <w:rsid w:val="004D3A22"/>
    <w:rsid w:val="004E7D5B"/>
    <w:rsid w:val="005807E6"/>
    <w:rsid w:val="005D08F3"/>
    <w:rsid w:val="005D4D1B"/>
    <w:rsid w:val="005F53AD"/>
    <w:rsid w:val="00632E6F"/>
    <w:rsid w:val="00636804"/>
    <w:rsid w:val="00644C22"/>
    <w:rsid w:val="00680CDA"/>
    <w:rsid w:val="00683726"/>
    <w:rsid w:val="006B2DCE"/>
    <w:rsid w:val="006C0A2A"/>
    <w:rsid w:val="006C7ED3"/>
    <w:rsid w:val="006D794B"/>
    <w:rsid w:val="006E443B"/>
    <w:rsid w:val="00741780"/>
    <w:rsid w:val="00745FC3"/>
    <w:rsid w:val="00753D5E"/>
    <w:rsid w:val="0075423E"/>
    <w:rsid w:val="00762B11"/>
    <w:rsid w:val="007831CD"/>
    <w:rsid w:val="007E35D4"/>
    <w:rsid w:val="008350F7"/>
    <w:rsid w:val="00841729"/>
    <w:rsid w:val="00861556"/>
    <w:rsid w:val="00882467"/>
    <w:rsid w:val="008855DB"/>
    <w:rsid w:val="00895554"/>
    <w:rsid w:val="008A2E74"/>
    <w:rsid w:val="008D0B24"/>
    <w:rsid w:val="008D3A11"/>
    <w:rsid w:val="008D3E34"/>
    <w:rsid w:val="008E4E82"/>
    <w:rsid w:val="009259FB"/>
    <w:rsid w:val="00936B3B"/>
    <w:rsid w:val="00944976"/>
    <w:rsid w:val="009B727E"/>
    <w:rsid w:val="009F19C7"/>
    <w:rsid w:val="009F3ECE"/>
    <w:rsid w:val="00A15545"/>
    <w:rsid w:val="00A2105E"/>
    <w:rsid w:val="00A237A6"/>
    <w:rsid w:val="00A2627E"/>
    <w:rsid w:val="00A32E7C"/>
    <w:rsid w:val="00A42D77"/>
    <w:rsid w:val="00A71430"/>
    <w:rsid w:val="00A97072"/>
    <w:rsid w:val="00AA3F78"/>
    <w:rsid w:val="00AA7A75"/>
    <w:rsid w:val="00AD2688"/>
    <w:rsid w:val="00AE0F78"/>
    <w:rsid w:val="00AE354B"/>
    <w:rsid w:val="00AF7240"/>
    <w:rsid w:val="00B03DB6"/>
    <w:rsid w:val="00B06957"/>
    <w:rsid w:val="00B13CEB"/>
    <w:rsid w:val="00B24C17"/>
    <w:rsid w:val="00B73B53"/>
    <w:rsid w:val="00BE2F39"/>
    <w:rsid w:val="00C14674"/>
    <w:rsid w:val="00C329BF"/>
    <w:rsid w:val="00C36A7E"/>
    <w:rsid w:val="00C619A1"/>
    <w:rsid w:val="00CA5FEC"/>
    <w:rsid w:val="00CB72B6"/>
    <w:rsid w:val="00CC5C46"/>
    <w:rsid w:val="00CD32D9"/>
    <w:rsid w:val="00CE582E"/>
    <w:rsid w:val="00CF573D"/>
    <w:rsid w:val="00D037BD"/>
    <w:rsid w:val="00D10FA8"/>
    <w:rsid w:val="00D159C4"/>
    <w:rsid w:val="00D22934"/>
    <w:rsid w:val="00D250CA"/>
    <w:rsid w:val="00D31E8C"/>
    <w:rsid w:val="00D463EE"/>
    <w:rsid w:val="00D50433"/>
    <w:rsid w:val="00D5083B"/>
    <w:rsid w:val="00D655BC"/>
    <w:rsid w:val="00D663B4"/>
    <w:rsid w:val="00D92874"/>
    <w:rsid w:val="00E21AEC"/>
    <w:rsid w:val="00E2267A"/>
    <w:rsid w:val="00E2475A"/>
    <w:rsid w:val="00E25611"/>
    <w:rsid w:val="00E51C38"/>
    <w:rsid w:val="00E86E93"/>
    <w:rsid w:val="00E921FD"/>
    <w:rsid w:val="00E97B06"/>
    <w:rsid w:val="00EC2C47"/>
    <w:rsid w:val="00EF02F4"/>
    <w:rsid w:val="00F10C64"/>
    <w:rsid w:val="00F1452E"/>
    <w:rsid w:val="00F1616E"/>
    <w:rsid w:val="00F21BA0"/>
    <w:rsid w:val="00F643F8"/>
    <w:rsid w:val="00F70364"/>
    <w:rsid w:val="00F80140"/>
    <w:rsid w:val="00F8248A"/>
    <w:rsid w:val="00F9120A"/>
    <w:rsid w:val="00FA4AA3"/>
    <w:rsid w:val="00FA7A47"/>
    <w:rsid w:val="00FB447A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B3E2A6"/>
  <w15:docId w15:val="{F9846B3B-DF73-4D83-A047-6004F75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726"/>
  </w:style>
  <w:style w:type="paragraph" w:styleId="ListParagraph">
    <w:name w:val="List Paragraph"/>
    <w:basedOn w:val="Normal"/>
    <w:uiPriority w:val="34"/>
    <w:qFormat/>
    <w:rsid w:val="00D463EE"/>
    <w:pPr>
      <w:ind w:left="720"/>
      <w:contextualSpacing/>
    </w:pPr>
  </w:style>
  <w:style w:type="table" w:styleId="TableGrid">
    <w:name w:val="Table Grid"/>
    <w:basedOn w:val="TableNormal"/>
    <w:uiPriority w:val="99"/>
    <w:rsid w:val="00D463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D463E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4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97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u">
    <w:name w:val="xu"/>
    <w:basedOn w:val="DefaultParagraphFont"/>
    <w:uiPriority w:val="99"/>
    <w:rsid w:val="006B2DCE"/>
    <w:rPr>
      <w:rFonts w:cs="Times New Roman"/>
    </w:rPr>
  </w:style>
  <w:style w:type="character" w:styleId="Hyperlink">
    <w:name w:val="Hyperlink"/>
    <w:uiPriority w:val="99"/>
    <w:rsid w:val="002125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E6"/>
  </w:style>
  <w:style w:type="paragraph" w:styleId="Footer">
    <w:name w:val="footer"/>
    <w:basedOn w:val="Normal"/>
    <w:link w:val="FooterChar"/>
    <w:uiPriority w:val="99"/>
    <w:unhideWhenUsed/>
    <w:rsid w:val="005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E6"/>
  </w:style>
  <w:style w:type="paragraph" w:styleId="Subtitle">
    <w:name w:val="Subtitle"/>
    <w:basedOn w:val="Normal"/>
    <w:next w:val="Normal"/>
    <w:link w:val="SubtitleChar"/>
    <w:qFormat/>
    <w:locked/>
    <w:rsid w:val="005807E6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5807E6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ec-eqah-xeg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uvt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subject/>
  <dc:creator>ramona.puiu</dc:creator>
  <cp:keywords/>
  <dc:description/>
  <cp:lastModifiedBy>Magda-DPPD</cp:lastModifiedBy>
  <cp:revision>10</cp:revision>
  <cp:lastPrinted>2012-09-18T08:35:00Z</cp:lastPrinted>
  <dcterms:created xsi:type="dcterms:W3CDTF">2020-07-22T19:28:00Z</dcterms:created>
  <dcterms:modified xsi:type="dcterms:W3CDTF">2021-10-19T14:50:00Z</dcterms:modified>
</cp:coreProperties>
</file>